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4BB43" w14:textId="6B69B6C5" w:rsidR="00BA2A9E" w:rsidRPr="00262186" w:rsidRDefault="00BA2A9E" w:rsidP="00BA2A9E">
      <w:pPr>
        <w:tabs>
          <w:tab w:val="left" w:pos="1985"/>
        </w:tabs>
        <w:spacing w:after="0" w:line="276" w:lineRule="auto"/>
        <w:jc w:val="both"/>
        <w:rPr>
          <w:rFonts w:ascii="Arial" w:hAnsi="Arial" w:cs="Arial"/>
          <w:b/>
          <w:sz w:val="24"/>
        </w:rPr>
      </w:pPr>
      <w:r w:rsidRPr="00262186">
        <w:rPr>
          <w:rFonts w:ascii="Arial" w:hAnsi="Arial" w:cs="Arial"/>
          <w:b/>
          <w:sz w:val="24"/>
        </w:rPr>
        <w:t>3GPP TSG RAN WG1 #96</w:t>
      </w:r>
      <w:r w:rsidRPr="00262186">
        <w:rPr>
          <w:rFonts w:ascii="Arial" w:hAnsi="Arial" w:cs="Arial"/>
          <w:b/>
          <w:sz w:val="24"/>
        </w:rPr>
        <w:tab/>
      </w:r>
      <w:r w:rsidRPr="00262186">
        <w:rPr>
          <w:rFonts w:ascii="Arial" w:hAnsi="Arial" w:cs="Arial"/>
          <w:b/>
          <w:sz w:val="24"/>
        </w:rPr>
        <w:tab/>
      </w:r>
      <w:r w:rsidRPr="00262186">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262186">
        <w:rPr>
          <w:rFonts w:ascii="Arial" w:hAnsi="Arial" w:cs="Arial"/>
          <w:b/>
          <w:sz w:val="24"/>
        </w:rPr>
        <w:t>R1-19</w:t>
      </w:r>
      <w:r>
        <w:rPr>
          <w:rFonts w:ascii="Arial" w:hAnsi="Arial" w:cs="Arial"/>
          <w:b/>
          <w:sz w:val="24"/>
        </w:rPr>
        <w:t>02615</w:t>
      </w:r>
    </w:p>
    <w:p w14:paraId="3630D1FB" w14:textId="77777777" w:rsidR="00BA2A9E" w:rsidRDefault="00BA2A9E" w:rsidP="00BA2A9E">
      <w:pPr>
        <w:tabs>
          <w:tab w:val="left" w:pos="1985"/>
        </w:tabs>
        <w:spacing w:after="0" w:line="276" w:lineRule="auto"/>
        <w:jc w:val="both"/>
        <w:rPr>
          <w:rFonts w:ascii="Arial" w:hAnsi="Arial" w:cs="Arial"/>
          <w:b/>
          <w:sz w:val="24"/>
        </w:rPr>
      </w:pPr>
      <w:r w:rsidRPr="00262186">
        <w:rPr>
          <w:rFonts w:ascii="Arial" w:hAnsi="Arial" w:cs="Arial"/>
          <w:b/>
          <w:sz w:val="24"/>
        </w:rPr>
        <w:t xml:space="preserve">Athens, Greece, 25th February – 1st </w:t>
      </w:r>
      <w:proofErr w:type="gramStart"/>
      <w:r w:rsidRPr="00262186">
        <w:rPr>
          <w:rFonts w:ascii="Arial" w:hAnsi="Arial" w:cs="Arial"/>
          <w:b/>
          <w:sz w:val="24"/>
        </w:rPr>
        <w:t>March,</w:t>
      </w:r>
      <w:proofErr w:type="gramEnd"/>
      <w:r w:rsidRPr="00262186">
        <w:rPr>
          <w:rFonts w:ascii="Arial" w:hAnsi="Arial" w:cs="Arial"/>
          <w:b/>
          <w:sz w:val="24"/>
        </w:rPr>
        <w:t xml:space="preserve"> 2019</w:t>
      </w:r>
    </w:p>
    <w:p w14:paraId="65F465CB" w14:textId="77777777" w:rsidR="008C767F" w:rsidRDefault="008C767F" w:rsidP="00FC6469">
      <w:pPr>
        <w:pStyle w:val="CRCoverPage"/>
        <w:tabs>
          <w:tab w:val="left" w:pos="1980"/>
        </w:tabs>
        <w:jc w:val="both"/>
        <w:rPr>
          <w:rFonts w:ascii="Times New Roman" w:hAnsi="Times New Roman"/>
          <w:b/>
          <w:bCs/>
          <w:sz w:val="24"/>
          <w:lang w:val="en-US"/>
        </w:rPr>
      </w:pPr>
    </w:p>
    <w:p w14:paraId="6FA141D4" w14:textId="3BE5477D" w:rsidR="00FA20F7" w:rsidRPr="00BA2A9E" w:rsidRDefault="00FA20F7" w:rsidP="00BA2A9E">
      <w:pPr>
        <w:tabs>
          <w:tab w:val="left" w:pos="1985"/>
        </w:tabs>
        <w:spacing w:after="0" w:line="276" w:lineRule="auto"/>
        <w:jc w:val="both"/>
        <w:rPr>
          <w:rFonts w:ascii="Arial" w:hAnsi="Arial" w:cs="Arial"/>
          <w:b/>
          <w:sz w:val="24"/>
        </w:rPr>
      </w:pPr>
      <w:r w:rsidRPr="00BA2A9E">
        <w:rPr>
          <w:rFonts w:ascii="Arial" w:hAnsi="Arial" w:cs="Arial"/>
          <w:b/>
          <w:sz w:val="24"/>
        </w:rPr>
        <w:t>Agenda Item:</w:t>
      </w:r>
      <w:r w:rsidRPr="00BA2A9E">
        <w:rPr>
          <w:rFonts w:ascii="Arial" w:hAnsi="Arial" w:cs="Arial"/>
          <w:b/>
          <w:sz w:val="24"/>
        </w:rPr>
        <w:tab/>
      </w:r>
      <w:r w:rsidR="001375CD" w:rsidRPr="00BA2A9E">
        <w:rPr>
          <w:rFonts w:ascii="Arial" w:hAnsi="Arial" w:cs="Arial"/>
          <w:b/>
          <w:sz w:val="24"/>
        </w:rPr>
        <w:t>7</w:t>
      </w:r>
      <w:r w:rsidR="00E246F8" w:rsidRPr="00BA2A9E">
        <w:rPr>
          <w:rFonts w:ascii="Arial" w:hAnsi="Arial" w:cs="Arial"/>
          <w:b/>
          <w:sz w:val="24"/>
        </w:rPr>
        <w:t>.</w:t>
      </w:r>
      <w:r w:rsidR="00F17C46" w:rsidRPr="00BA2A9E">
        <w:rPr>
          <w:rFonts w:ascii="Arial" w:hAnsi="Arial" w:cs="Arial"/>
          <w:b/>
          <w:sz w:val="24"/>
        </w:rPr>
        <w:t>2</w:t>
      </w:r>
      <w:r w:rsidR="000D2FB2" w:rsidRPr="00BA2A9E">
        <w:rPr>
          <w:rFonts w:ascii="Arial" w:hAnsi="Arial" w:cs="Arial"/>
          <w:b/>
          <w:sz w:val="24"/>
        </w:rPr>
        <w:t>.</w:t>
      </w:r>
      <w:r w:rsidR="0030752E" w:rsidRPr="00BA2A9E">
        <w:rPr>
          <w:rFonts w:ascii="Arial" w:hAnsi="Arial" w:cs="Arial"/>
          <w:b/>
          <w:sz w:val="24"/>
        </w:rPr>
        <w:t>8.</w:t>
      </w:r>
      <w:r w:rsidR="00233167" w:rsidRPr="00BA2A9E">
        <w:rPr>
          <w:rFonts w:ascii="Arial" w:hAnsi="Arial" w:cs="Arial"/>
          <w:b/>
          <w:sz w:val="24"/>
        </w:rPr>
        <w:t>3</w:t>
      </w:r>
    </w:p>
    <w:p w14:paraId="186753AF" w14:textId="30B057C5" w:rsidR="00FA20F7" w:rsidRPr="00BA2A9E" w:rsidRDefault="0092027E" w:rsidP="00BA2A9E">
      <w:pPr>
        <w:tabs>
          <w:tab w:val="left" w:pos="1985"/>
        </w:tabs>
        <w:spacing w:after="0" w:line="276" w:lineRule="auto"/>
        <w:jc w:val="both"/>
        <w:rPr>
          <w:rFonts w:ascii="Arial" w:hAnsi="Arial" w:cs="Arial"/>
          <w:b/>
          <w:sz w:val="24"/>
        </w:rPr>
      </w:pPr>
      <w:r w:rsidRPr="00BA2A9E">
        <w:rPr>
          <w:rFonts w:ascii="Arial" w:hAnsi="Arial" w:cs="Arial"/>
          <w:b/>
          <w:sz w:val="24"/>
        </w:rPr>
        <w:t>Source:</w:t>
      </w:r>
      <w:r w:rsidRPr="00BA2A9E">
        <w:rPr>
          <w:rFonts w:ascii="Arial" w:hAnsi="Arial" w:cs="Arial"/>
          <w:b/>
          <w:sz w:val="24"/>
        </w:rPr>
        <w:tab/>
        <w:t>InterDigital</w:t>
      </w:r>
      <w:r w:rsidR="00220782" w:rsidRPr="00BA2A9E">
        <w:rPr>
          <w:rFonts w:ascii="Arial" w:hAnsi="Arial" w:cs="Arial"/>
          <w:b/>
          <w:sz w:val="24"/>
        </w:rPr>
        <w:t>,</w:t>
      </w:r>
      <w:r w:rsidR="00E17A3B" w:rsidRPr="00BA2A9E">
        <w:rPr>
          <w:rFonts w:ascii="Arial" w:hAnsi="Arial" w:cs="Arial"/>
          <w:b/>
          <w:sz w:val="24"/>
        </w:rPr>
        <w:t xml:space="preserve"> </w:t>
      </w:r>
      <w:r w:rsidR="001E0E46" w:rsidRPr="00BA2A9E">
        <w:rPr>
          <w:rFonts w:ascii="Arial" w:hAnsi="Arial" w:cs="Arial"/>
          <w:b/>
          <w:sz w:val="24"/>
        </w:rPr>
        <w:t>Inc.</w:t>
      </w:r>
    </w:p>
    <w:p w14:paraId="4F02292E" w14:textId="19D3796F" w:rsidR="00FA20F7" w:rsidRPr="00BA2A9E" w:rsidRDefault="00FA20F7" w:rsidP="00BA2A9E">
      <w:pPr>
        <w:tabs>
          <w:tab w:val="left" w:pos="1985"/>
        </w:tabs>
        <w:spacing w:after="0" w:line="276" w:lineRule="auto"/>
        <w:jc w:val="both"/>
        <w:rPr>
          <w:rFonts w:ascii="Arial" w:hAnsi="Arial" w:cs="Arial"/>
          <w:b/>
          <w:sz w:val="24"/>
        </w:rPr>
      </w:pPr>
      <w:r w:rsidRPr="00BA2A9E">
        <w:rPr>
          <w:rFonts w:ascii="Arial" w:hAnsi="Arial" w:cs="Arial"/>
          <w:b/>
          <w:sz w:val="24"/>
        </w:rPr>
        <w:t>Title:</w:t>
      </w:r>
      <w:r w:rsidRPr="00BA2A9E">
        <w:rPr>
          <w:rFonts w:ascii="Arial" w:hAnsi="Arial" w:cs="Arial"/>
          <w:b/>
          <w:sz w:val="24"/>
        </w:rPr>
        <w:tab/>
      </w:r>
      <w:r w:rsidR="00BA2A9E" w:rsidRPr="00BA2A9E">
        <w:rPr>
          <w:rFonts w:ascii="Arial" w:hAnsi="Arial" w:cs="Arial"/>
          <w:b/>
          <w:sz w:val="24"/>
        </w:rPr>
        <w:t>Enhancement for Multi-</w:t>
      </w:r>
      <w:r w:rsidR="00C64696">
        <w:rPr>
          <w:rFonts w:ascii="Arial" w:hAnsi="Arial" w:cs="Arial"/>
          <w:b/>
          <w:sz w:val="24"/>
        </w:rPr>
        <w:t>B</w:t>
      </w:r>
      <w:r w:rsidR="00BA2A9E" w:rsidRPr="00BA2A9E">
        <w:rPr>
          <w:rFonts w:ascii="Arial" w:hAnsi="Arial" w:cs="Arial"/>
          <w:b/>
          <w:sz w:val="24"/>
        </w:rPr>
        <w:t xml:space="preserve">eam Uplink Operation </w:t>
      </w:r>
    </w:p>
    <w:p w14:paraId="20F2A3ED" w14:textId="3A078327" w:rsidR="00FA20F7" w:rsidRPr="00BA2A9E" w:rsidRDefault="00A51E32" w:rsidP="00BA2A9E">
      <w:pPr>
        <w:tabs>
          <w:tab w:val="left" w:pos="1985"/>
        </w:tabs>
        <w:spacing w:after="0" w:line="276" w:lineRule="auto"/>
        <w:jc w:val="both"/>
        <w:rPr>
          <w:rFonts w:ascii="Arial" w:hAnsi="Arial" w:cs="Arial"/>
          <w:b/>
          <w:sz w:val="24"/>
        </w:rPr>
      </w:pPr>
      <w:r w:rsidRPr="00BA2A9E">
        <w:rPr>
          <w:rFonts w:ascii="Arial" w:hAnsi="Arial" w:cs="Arial"/>
          <w:b/>
          <w:sz w:val="24"/>
        </w:rPr>
        <w:t>Document for:</w:t>
      </w:r>
      <w:r w:rsidRPr="00BA2A9E">
        <w:rPr>
          <w:rFonts w:ascii="Arial" w:hAnsi="Arial" w:cs="Arial"/>
          <w:b/>
          <w:sz w:val="24"/>
        </w:rPr>
        <w:tab/>
        <w:t>Discussion</w:t>
      </w:r>
      <w:r w:rsidR="00F17C46" w:rsidRPr="00BA2A9E">
        <w:rPr>
          <w:rFonts w:ascii="Arial" w:hAnsi="Arial" w:cs="Arial"/>
          <w:b/>
          <w:sz w:val="24"/>
        </w:rPr>
        <w:t xml:space="preserve"> and Decision</w:t>
      </w:r>
    </w:p>
    <w:p w14:paraId="45A92109" w14:textId="77777777" w:rsidR="00261A3A" w:rsidRPr="00ED24B7" w:rsidRDefault="00A35469" w:rsidP="00C34D28">
      <w:pPr>
        <w:pStyle w:val="Heading1"/>
      </w:pPr>
      <w:bookmarkStart w:id="0" w:name="_Ref513464071"/>
      <w:r w:rsidRPr="00ED24B7">
        <w:t>Introduction</w:t>
      </w:r>
      <w:bookmarkEnd w:id="0"/>
    </w:p>
    <w:p w14:paraId="7F742017" w14:textId="6BBEF964" w:rsidR="00C9099A" w:rsidRDefault="00E66AE3" w:rsidP="005455FC">
      <w:pPr>
        <w:overflowPunct w:val="0"/>
        <w:autoSpaceDE w:val="0"/>
        <w:autoSpaceDN w:val="0"/>
        <w:adjustRightInd w:val="0"/>
        <w:snapToGrid w:val="0"/>
        <w:spacing w:after="120" w:line="240" w:lineRule="auto"/>
        <w:ind w:right="-99"/>
        <w:jc w:val="both"/>
        <w:rPr>
          <w:rFonts w:ascii="Times New Roman" w:hAnsi="Times New Roman" w:cs="Times New Roman"/>
        </w:rPr>
      </w:pPr>
      <w:r>
        <w:rPr>
          <w:rFonts w:ascii="Times New Roman" w:hAnsi="Times New Roman" w:cs="Times New Roman"/>
        </w:rPr>
        <w:t>In RAN1 meeting #AH1901</w:t>
      </w:r>
      <w:r w:rsidR="00365477">
        <w:rPr>
          <w:rFonts w:ascii="Times New Roman" w:hAnsi="Times New Roman" w:cs="Times New Roman"/>
        </w:rPr>
        <w:t xml:space="preserve"> [1]</w:t>
      </w:r>
      <w:r>
        <w:rPr>
          <w:rFonts w:ascii="Times New Roman" w:hAnsi="Times New Roman" w:cs="Times New Roman"/>
        </w:rPr>
        <w:t xml:space="preserve">, the discussion on </w:t>
      </w:r>
      <w:r w:rsidR="00506089">
        <w:rPr>
          <w:rFonts w:ascii="Times New Roman" w:hAnsi="Times New Roman" w:cs="Times New Roman"/>
        </w:rPr>
        <w:t xml:space="preserve">various aspects related to the </w:t>
      </w:r>
      <w:r w:rsidR="00365477">
        <w:rPr>
          <w:rFonts w:ascii="Times New Roman" w:hAnsi="Times New Roman" w:cs="Times New Roman"/>
        </w:rPr>
        <w:t>enhancements for uplink multi-beam operation continued, and the following agreement</w:t>
      </w:r>
      <w:r w:rsidR="00506089">
        <w:rPr>
          <w:rFonts w:ascii="Times New Roman" w:hAnsi="Times New Roman" w:cs="Times New Roman"/>
        </w:rPr>
        <w:t>s</w:t>
      </w:r>
      <w:r w:rsidR="00365477">
        <w:rPr>
          <w:rFonts w:ascii="Times New Roman" w:hAnsi="Times New Roman" w:cs="Times New Roman"/>
        </w:rPr>
        <w:t xml:space="preserve"> were reached; </w:t>
      </w:r>
    </w:p>
    <w:tbl>
      <w:tblPr>
        <w:tblStyle w:val="TableGrid"/>
        <w:tblW w:w="0" w:type="auto"/>
        <w:tblLook w:val="04A0" w:firstRow="1" w:lastRow="0" w:firstColumn="1" w:lastColumn="0" w:noHBand="0" w:noVBand="1"/>
      </w:tblPr>
      <w:tblGrid>
        <w:gridCol w:w="9629"/>
      </w:tblGrid>
      <w:tr w:rsidR="00F1052A" w:rsidRPr="009F3FD0" w14:paraId="3A0A78D4" w14:textId="77777777" w:rsidTr="00F1052A">
        <w:tc>
          <w:tcPr>
            <w:tcW w:w="9629" w:type="dxa"/>
          </w:tcPr>
          <w:p w14:paraId="5D73A433" w14:textId="77777777" w:rsidR="00F1052A" w:rsidRPr="009F3FD0" w:rsidRDefault="00F1052A" w:rsidP="00F1052A">
            <w:pPr>
              <w:adjustRightInd w:val="0"/>
              <w:snapToGrid w:val="0"/>
              <w:spacing w:line="240" w:lineRule="auto"/>
              <w:rPr>
                <w:rFonts w:ascii="Times New Roman" w:hAnsi="Times New Roman" w:cs="Times New Roman"/>
                <w:i/>
                <w:sz w:val="20"/>
                <w:szCs w:val="20"/>
              </w:rPr>
            </w:pPr>
            <w:r w:rsidRPr="009F3FD0">
              <w:rPr>
                <w:rFonts w:ascii="Times New Roman" w:hAnsi="Times New Roman" w:cs="Times New Roman"/>
                <w:i/>
                <w:sz w:val="20"/>
                <w:szCs w:val="20"/>
              </w:rPr>
              <w:t xml:space="preserve">For UL beam management latency reduction in controlling PUCCH spatial relation, the maximum RRC configurable number of spatial relations for PUCCH (i.e., </w:t>
            </w:r>
            <w:proofErr w:type="spellStart"/>
            <w:r w:rsidRPr="009F3FD0">
              <w:rPr>
                <w:rFonts w:ascii="Times New Roman" w:hAnsi="Times New Roman" w:cs="Times New Roman"/>
                <w:i/>
                <w:sz w:val="20"/>
                <w:szCs w:val="20"/>
              </w:rPr>
              <w:t>maxNrofSpatialRelationInfos</w:t>
            </w:r>
            <w:proofErr w:type="spellEnd"/>
            <w:r w:rsidRPr="009F3FD0">
              <w:rPr>
                <w:rFonts w:ascii="Times New Roman" w:hAnsi="Times New Roman" w:cs="Times New Roman"/>
                <w:i/>
                <w:sz w:val="20"/>
                <w:szCs w:val="20"/>
              </w:rPr>
              <w:t>) is increased to be 64 per BWP.</w:t>
            </w:r>
          </w:p>
          <w:p w14:paraId="386F1716"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FFS: RRC and/or MAC CE signaling overhead reduction related to this.</w:t>
            </w:r>
          </w:p>
          <w:p w14:paraId="18D589AD" w14:textId="77777777" w:rsidR="00F1052A" w:rsidRPr="009F3FD0" w:rsidRDefault="00F1052A" w:rsidP="00F1052A">
            <w:pPr>
              <w:spacing w:line="240" w:lineRule="auto"/>
              <w:rPr>
                <w:rFonts w:ascii="Times New Roman" w:hAnsi="Times New Roman" w:cs="Times New Roman"/>
                <w:i/>
                <w:sz w:val="20"/>
                <w:szCs w:val="20"/>
                <w:lang w:eastAsia="x-none"/>
              </w:rPr>
            </w:pPr>
          </w:p>
          <w:p w14:paraId="11F3C437" w14:textId="77777777" w:rsidR="00F1052A" w:rsidRPr="009F3FD0" w:rsidRDefault="00F1052A" w:rsidP="00F1052A">
            <w:pPr>
              <w:pStyle w:val="LGTdoc"/>
              <w:spacing w:afterLines="0" w:line="240" w:lineRule="auto"/>
              <w:contextualSpacing/>
              <w:rPr>
                <w:i/>
                <w:sz w:val="20"/>
                <w:szCs w:val="20"/>
                <w:lang w:val="en-US"/>
              </w:rPr>
            </w:pPr>
            <w:r w:rsidRPr="009F3FD0">
              <w:rPr>
                <w:i/>
                <w:sz w:val="20"/>
                <w:szCs w:val="20"/>
                <w:lang w:val="en-US"/>
              </w:rPr>
              <w:t>For latency and overhead reduction for DL beam management,</w:t>
            </w:r>
          </w:p>
          <w:p w14:paraId="4FBB1FB0"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No new CSI-RS design and no new term such as ‘sub-time unit’ or ‘sub-symbol’ are introduced in Rel-16, i.e., no support of sub-time unit for beam management RS shorter than 1 OFDM symbol</w:t>
            </w:r>
          </w:p>
          <w:p w14:paraId="58BB7522" w14:textId="7D67B318" w:rsidR="00F1052A" w:rsidRDefault="00F1052A" w:rsidP="00F1052A">
            <w:pPr>
              <w:spacing w:line="240" w:lineRule="auto"/>
              <w:rPr>
                <w:rFonts w:ascii="Times New Roman" w:hAnsi="Times New Roman" w:cs="Times New Roman"/>
                <w:i/>
                <w:sz w:val="20"/>
                <w:szCs w:val="20"/>
                <w:lang w:eastAsia="x-none"/>
              </w:rPr>
            </w:pPr>
            <w:r w:rsidRPr="009F3FD0">
              <w:rPr>
                <w:rFonts w:ascii="Times New Roman" w:hAnsi="Times New Roman" w:cs="Times New Roman"/>
                <w:i/>
                <w:sz w:val="20"/>
                <w:szCs w:val="20"/>
                <w:lang w:eastAsia="x-none"/>
              </w:rPr>
              <w:t>Companies can provide further evaluation results and proposals for faster DL beam operation other than those requiring sub-time unit</w:t>
            </w:r>
          </w:p>
          <w:p w14:paraId="0E4EAD09" w14:textId="77777777" w:rsidR="00216251" w:rsidRPr="009F3FD0" w:rsidRDefault="00216251" w:rsidP="00F1052A">
            <w:pPr>
              <w:spacing w:line="240" w:lineRule="auto"/>
              <w:rPr>
                <w:rFonts w:ascii="Times New Roman" w:hAnsi="Times New Roman" w:cs="Times New Roman"/>
                <w:i/>
                <w:sz w:val="20"/>
                <w:szCs w:val="20"/>
                <w:lang w:eastAsia="x-none"/>
              </w:rPr>
            </w:pPr>
          </w:p>
          <w:p w14:paraId="3019B485" w14:textId="77777777" w:rsidR="00F1052A" w:rsidRPr="009F3FD0" w:rsidRDefault="00F1052A" w:rsidP="00F1052A">
            <w:pPr>
              <w:pStyle w:val="ListParagraph"/>
              <w:spacing w:line="240" w:lineRule="auto"/>
              <w:ind w:left="0"/>
              <w:jc w:val="both"/>
              <w:rPr>
                <w:rFonts w:ascii="Times New Roman" w:hAnsi="Times New Roman" w:cs="Times New Roman"/>
                <w:i/>
                <w:sz w:val="20"/>
                <w:szCs w:val="20"/>
              </w:rPr>
            </w:pPr>
            <w:r w:rsidRPr="009F3FD0">
              <w:rPr>
                <w:rFonts w:ascii="Times New Roman" w:hAnsi="Times New Roman" w:cs="Times New Roman"/>
                <w:i/>
                <w:sz w:val="20"/>
                <w:szCs w:val="20"/>
              </w:rPr>
              <w:t>For L1-SINR, interference can be measured based on dedicated resource(s) for interference measurement.</w:t>
            </w:r>
          </w:p>
          <w:p w14:paraId="652F2BB5"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FFS: UE assumes interference signal on the REs of the RS for signal part and REs for dedicated resource(s) for interference measurement </w:t>
            </w:r>
            <w:proofErr w:type="gramStart"/>
            <w:r w:rsidRPr="009F3FD0">
              <w:rPr>
                <w:rFonts w:ascii="Times New Roman" w:eastAsia="SimSun" w:hAnsi="Times New Roman" w:cs="Times New Roman"/>
                <w:i/>
                <w:sz w:val="20"/>
                <w:szCs w:val="20"/>
              </w:rPr>
              <w:t>similar to</w:t>
            </w:r>
            <w:proofErr w:type="gramEnd"/>
            <w:r w:rsidRPr="009F3FD0">
              <w:rPr>
                <w:rFonts w:ascii="Times New Roman" w:eastAsia="SimSun" w:hAnsi="Times New Roman" w:cs="Times New Roman"/>
                <w:i/>
                <w:sz w:val="20"/>
                <w:szCs w:val="20"/>
              </w:rPr>
              <w:t xml:space="preserve"> specified in 38.214</w:t>
            </w:r>
          </w:p>
          <w:p w14:paraId="5DAC987B"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FFS: whether resource(s) for interference measurement can be NZP based or ZP based or both</w:t>
            </w:r>
          </w:p>
          <w:p w14:paraId="4162810C"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FFS: whether/how to reuse NZP CSI-RS resource(s) configured for channel measurement as resource(s) for interference measurement </w:t>
            </w:r>
          </w:p>
          <w:p w14:paraId="449E0143" w14:textId="77777777" w:rsidR="00F1052A" w:rsidRPr="009F3FD0" w:rsidRDefault="00F1052A" w:rsidP="00F1052A">
            <w:pPr>
              <w:pStyle w:val="ListParagraph"/>
              <w:spacing w:line="240" w:lineRule="auto"/>
              <w:ind w:left="0"/>
              <w:jc w:val="both"/>
              <w:rPr>
                <w:rFonts w:ascii="Times New Roman" w:hAnsi="Times New Roman" w:cs="Times New Roman"/>
                <w:i/>
                <w:sz w:val="20"/>
                <w:szCs w:val="20"/>
              </w:rPr>
            </w:pPr>
          </w:p>
          <w:p w14:paraId="5F0A9FA3" w14:textId="5D7AA1CC" w:rsidR="00F1052A" w:rsidRPr="009F3FD0" w:rsidRDefault="00F1052A" w:rsidP="00F1052A">
            <w:pPr>
              <w:pStyle w:val="ListParagraph"/>
              <w:spacing w:line="240" w:lineRule="auto"/>
              <w:ind w:left="0"/>
              <w:jc w:val="both"/>
              <w:rPr>
                <w:rFonts w:ascii="Times New Roman" w:hAnsi="Times New Roman" w:cs="Times New Roman"/>
                <w:i/>
                <w:sz w:val="20"/>
                <w:szCs w:val="20"/>
              </w:rPr>
            </w:pPr>
            <w:r w:rsidRPr="009F3FD0">
              <w:rPr>
                <w:rFonts w:ascii="Times New Roman" w:hAnsi="Times New Roman" w:cs="Times New Roman"/>
                <w:i/>
                <w:sz w:val="20"/>
                <w:szCs w:val="20"/>
              </w:rPr>
              <w:t xml:space="preserve">Specification support will be provided for gNB to derive at least the failed CC index during </w:t>
            </w:r>
            <w:proofErr w:type="spellStart"/>
            <w:r w:rsidRPr="009F3FD0">
              <w:rPr>
                <w:rFonts w:ascii="Times New Roman" w:hAnsi="Times New Roman" w:cs="Times New Roman"/>
                <w:i/>
                <w:sz w:val="20"/>
                <w:szCs w:val="20"/>
              </w:rPr>
              <w:t>SCell</w:t>
            </w:r>
            <w:proofErr w:type="spellEnd"/>
            <w:r w:rsidRPr="009F3FD0">
              <w:rPr>
                <w:rFonts w:ascii="Times New Roman" w:hAnsi="Times New Roman" w:cs="Times New Roman"/>
                <w:i/>
                <w:sz w:val="20"/>
                <w:szCs w:val="20"/>
              </w:rPr>
              <w:t xml:space="preserve"> BFR procedure</w:t>
            </w:r>
          </w:p>
          <w:p w14:paraId="359B09C1"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FFS: Whether the information is implicitly derived or explicitly conveyed by the UE</w:t>
            </w:r>
          </w:p>
          <w:p w14:paraId="17D20D47"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FFS: Whether new beam information should be included</w:t>
            </w:r>
          </w:p>
          <w:p w14:paraId="7054204D"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FFS: Details on triggering for transmitting BFRQ</w:t>
            </w:r>
          </w:p>
          <w:p w14:paraId="66681D0F" w14:textId="77777777" w:rsidR="00F1052A" w:rsidRPr="009F3FD0" w:rsidRDefault="00F1052A" w:rsidP="00F1052A">
            <w:pPr>
              <w:spacing w:line="240" w:lineRule="auto"/>
              <w:rPr>
                <w:rFonts w:ascii="Times New Roman" w:hAnsi="Times New Roman" w:cs="Times New Roman"/>
                <w:i/>
                <w:sz w:val="20"/>
                <w:szCs w:val="20"/>
                <w:lang w:eastAsia="x-none"/>
              </w:rPr>
            </w:pPr>
          </w:p>
          <w:p w14:paraId="1B318058"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BFD is based on periodic 1-port CSI-RS, which can be configured explicitly by RRC or implicitly by TCI state. </w:t>
            </w:r>
          </w:p>
          <w:p w14:paraId="551562FE"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Down-select one of the following alternatives in RAN1#96:</w:t>
            </w:r>
          </w:p>
          <w:p w14:paraId="30839EDD" w14:textId="77777777" w:rsidR="00F1052A" w:rsidRPr="009F3FD0" w:rsidRDefault="00F1052A" w:rsidP="00F1052A">
            <w:pPr>
              <w:pStyle w:val="ListParagraph"/>
              <w:numPr>
                <w:ilvl w:val="1"/>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 1: </w:t>
            </w: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BFD RS is in current CC</w:t>
            </w:r>
          </w:p>
          <w:p w14:paraId="4472500A" w14:textId="77777777" w:rsidR="00F1052A" w:rsidRPr="009F3FD0" w:rsidRDefault="00F1052A" w:rsidP="00F1052A">
            <w:pPr>
              <w:pStyle w:val="ListParagraph"/>
              <w:numPr>
                <w:ilvl w:val="1"/>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 2: </w:t>
            </w: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BFD RS is in current CC for explicit configuration and can be in current CC or another CC for implicit configuration</w:t>
            </w:r>
          </w:p>
          <w:p w14:paraId="70755B9C" w14:textId="77777777" w:rsidR="00F1052A" w:rsidRPr="009F3FD0" w:rsidRDefault="00F1052A" w:rsidP="00F1052A">
            <w:pPr>
              <w:pStyle w:val="ListParagraph"/>
              <w:numPr>
                <w:ilvl w:val="1"/>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 3: </w:t>
            </w: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BFD RS can be in current CC or another CC for both explicit and implicit configuration</w:t>
            </w:r>
          </w:p>
          <w:p w14:paraId="6148508D"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BFD is measured based on hypothetical BLER</w:t>
            </w:r>
          </w:p>
          <w:p w14:paraId="7CF1C8B3" w14:textId="7CE7F75A" w:rsidR="00E66AE3" w:rsidRDefault="00E66AE3" w:rsidP="00F1052A">
            <w:pPr>
              <w:pStyle w:val="LGTdoc"/>
              <w:spacing w:afterLines="0" w:line="240" w:lineRule="auto"/>
              <w:contextualSpacing/>
              <w:rPr>
                <w:i/>
                <w:sz w:val="20"/>
                <w:szCs w:val="20"/>
                <w:lang w:val="en-US"/>
              </w:rPr>
            </w:pPr>
          </w:p>
          <w:p w14:paraId="6A092F47" w14:textId="77777777" w:rsidR="00216251" w:rsidRPr="009F3FD0" w:rsidRDefault="00216251" w:rsidP="00F1052A">
            <w:pPr>
              <w:pStyle w:val="LGTdoc"/>
              <w:spacing w:afterLines="0" w:line="240" w:lineRule="auto"/>
              <w:contextualSpacing/>
              <w:rPr>
                <w:i/>
                <w:sz w:val="20"/>
                <w:szCs w:val="20"/>
                <w:lang w:val="en-US"/>
              </w:rPr>
            </w:pPr>
          </w:p>
          <w:p w14:paraId="597E7FBA" w14:textId="57193421" w:rsidR="00F1052A" w:rsidRPr="009F3FD0" w:rsidRDefault="00F1052A" w:rsidP="00F1052A">
            <w:pPr>
              <w:pStyle w:val="LGTdoc"/>
              <w:spacing w:afterLines="0" w:line="240" w:lineRule="auto"/>
              <w:contextualSpacing/>
              <w:rPr>
                <w:i/>
                <w:sz w:val="20"/>
                <w:szCs w:val="20"/>
                <w:lang w:val="en-US"/>
              </w:rPr>
            </w:pPr>
            <w:r w:rsidRPr="009F3FD0">
              <w:rPr>
                <w:i/>
                <w:sz w:val="20"/>
                <w:szCs w:val="20"/>
                <w:lang w:val="en-US"/>
              </w:rPr>
              <w:t>An identifier (ID), agreed in RAN1#95, that can be used at least for indicating panel-specific UL transmission is to be down-selected or merged from the following alternatives in next RAN1 meeting:</w:t>
            </w:r>
          </w:p>
          <w:p w14:paraId="64F6E15A"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Alt.1: an SRS resource set ID, where FFS on further association to </w:t>
            </w:r>
            <w:proofErr w:type="gramStart"/>
            <w:r w:rsidRPr="009F3FD0">
              <w:rPr>
                <w:rFonts w:ascii="Times New Roman" w:eastAsia="SimSun" w:hAnsi="Times New Roman" w:cs="Times New Roman"/>
                <w:i/>
                <w:sz w:val="20"/>
                <w:szCs w:val="20"/>
              </w:rPr>
              <w:t>other</w:t>
            </w:r>
            <w:proofErr w:type="gramEnd"/>
            <w:r w:rsidRPr="009F3FD0">
              <w:rPr>
                <w:rFonts w:ascii="Times New Roman" w:eastAsia="SimSun" w:hAnsi="Times New Roman" w:cs="Times New Roman"/>
                <w:i/>
                <w:sz w:val="20"/>
                <w:szCs w:val="20"/>
              </w:rPr>
              <w:t xml:space="preserve"> RS (if needed)</w:t>
            </w:r>
          </w:p>
          <w:p w14:paraId="6E303147"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Alt.2: an ID, which is directly associated to a reference RS resource and/or resource set </w:t>
            </w:r>
          </w:p>
          <w:p w14:paraId="49DF6D19"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Alt.3: an ID, which can be assigned for a target RS resource or resource set</w:t>
            </w:r>
          </w:p>
          <w:p w14:paraId="1B693F1C"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Alt.4: an ID which is additionally configured in spatial relation info</w:t>
            </w:r>
          </w:p>
          <w:p w14:paraId="2FA6E5A5" w14:textId="0C50CCF1" w:rsidR="00F1052A" w:rsidRDefault="00F1052A" w:rsidP="00F1052A">
            <w:pPr>
              <w:spacing w:line="240" w:lineRule="auto"/>
              <w:rPr>
                <w:rFonts w:ascii="Times New Roman" w:hAnsi="Times New Roman" w:cs="Times New Roman"/>
                <w:i/>
                <w:sz w:val="20"/>
                <w:szCs w:val="20"/>
                <w:lang w:eastAsia="x-none"/>
              </w:rPr>
            </w:pPr>
          </w:p>
          <w:p w14:paraId="6CDD7BC7" w14:textId="77777777" w:rsidR="00216251" w:rsidRDefault="00216251" w:rsidP="00F1052A">
            <w:pPr>
              <w:pStyle w:val="ListParagraph"/>
              <w:spacing w:line="240" w:lineRule="auto"/>
              <w:ind w:left="0"/>
              <w:jc w:val="both"/>
              <w:rPr>
                <w:rFonts w:ascii="Times New Roman" w:hAnsi="Times New Roman" w:cs="Times New Roman"/>
                <w:i/>
                <w:sz w:val="20"/>
                <w:szCs w:val="20"/>
              </w:rPr>
            </w:pPr>
          </w:p>
          <w:p w14:paraId="1F1E7C06" w14:textId="7B50FBEC" w:rsidR="00F1052A" w:rsidRPr="009F3FD0" w:rsidRDefault="00F1052A" w:rsidP="00F1052A">
            <w:pPr>
              <w:pStyle w:val="ListParagraph"/>
              <w:spacing w:line="240" w:lineRule="auto"/>
              <w:ind w:left="0"/>
              <w:jc w:val="both"/>
              <w:rPr>
                <w:rFonts w:ascii="Times New Roman" w:hAnsi="Times New Roman" w:cs="Times New Roman"/>
                <w:i/>
                <w:sz w:val="20"/>
                <w:szCs w:val="20"/>
              </w:rPr>
            </w:pPr>
            <w:r w:rsidRPr="009F3FD0">
              <w:rPr>
                <w:rFonts w:ascii="Times New Roman" w:hAnsi="Times New Roman" w:cs="Times New Roman"/>
                <w:i/>
                <w:sz w:val="20"/>
                <w:szCs w:val="20"/>
              </w:rPr>
              <w:t>Down-select at least one of the following alternatives:</w:t>
            </w:r>
          </w:p>
          <w:p w14:paraId="6F88C379"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 1: For </w:t>
            </w: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BFR, BFRQ can be transmitted if UE declares beam failure and identifies a new candidate beam.</w:t>
            </w:r>
          </w:p>
          <w:p w14:paraId="6CBFFC3B" w14:textId="77777777" w:rsidR="00F1052A" w:rsidRPr="009F3FD0" w:rsidRDefault="00F1052A" w:rsidP="00F1052A">
            <w:pPr>
              <w:pStyle w:val="ListParagraph"/>
              <w:numPr>
                <w:ilvl w:val="1"/>
                <w:numId w:val="35"/>
              </w:numPr>
              <w:spacing w:line="240" w:lineRule="auto"/>
              <w:jc w:val="both"/>
              <w:rPr>
                <w:rFonts w:ascii="Times New Roman" w:hAnsi="Times New Roman" w:cs="Times New Roman"/>
                <w:i/>
                <w:sz w:val="20"/>
                <w:szCs w:val="20"/>
              </w:rPr>
            </w:pPr>
            <w:r w:rsidRPr="009F3FD0">
              <w:rPr>
                <w:rFonts w:ascii="Times New Roman" w:hAnsi="Times New Roman" w:cs="Times New Roman"/>
                <w:i/>
                <w:sz w:val="20"/>
                <w:szCs w:val="20"/>
              </w:rPr>
              <w:t>UE reports new beam information by or after BFRQ</w:t>
            </w:r>
          </w:p>
          <w:p w14:paraId="1C3C4644"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 2: For </w:t>
            </w: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BFR, BFRQ can be transmitted if UE declares beam failure.</w:t>
            </w:r>
          </w:p>
          <w:p w14:paraId="4F6068A8" w14:textId="77777777" w:rsidR="00F1052A" w:rsidRPr="009F3FD0" w:rsidRDefault="00F1052A" w:rsidP="00F1052A">
            <w:pPr>
              <w:pStyle w:val="ListParagraph"/>
              <w:numPr>
                <w:ilvl w:val="1"/>
                <w:numId w:val="35"/>
              </w:numPr>
              <w:spacing w:line="240" w:lineRule="auto"/>
              <w:jc w:val="both"/>
              <w:rPr>
                <w:rFonts w:ascii="Times New Roman" w:hAnsi="Times New Roman" w:cs="Times New Roman"/>
                <w:i/>
                <w:sz w:val="20"/>
                <w:szCs w:val="20"/>
              </w:rPr>
            </w:pPr>
            <w:r w:rsidRPr="009F3FD0">
              <w:rPr>
                <w:rFonts w:ascii="Times New Roman" w:hAnsi="Times New Roman" w:cs="Times New Roman"/>
                <w:i/>
                <w:sz w:val="20"/>
                <w:szCs w:val="20"/>
              </w:rPr>
              <w:t>UE only indicates beam failure happens by BFRQ</w:t>
            </w:r>
          </w:p>
          <w:p w14:paraId="409BD996" w14:textId="77777777" w:rsidR="00F1052A" w:rsidRPr="009F3FD0" w:rsidRDefault="00F1052A" w:rsidP="00F1052A">
            <w:pPr>
              <w:pStyle w:val="ListParagraph"/>
              <w:numPr>
                <w:ilvl w:val="1"/>
                <w:numId w:val="35"/>
              </w:numPr>
              <w:spacing w:line="240" w:lineRule="auto"/>
              <w:jc w:val="both"/>
              <w:rPr>
                <w:rFonts w:ascii="Times New Roman" w:hAnsi="Times New Roman" w:cs="Times New Roman"/>
                <w:i/>
                <w:sz w:val="20"/>
                <w:szCs w:val="20"/>
              </w:rPr>
            </w:pPr>
            <w:r w:rsidRPr="009F3FD0">
              <w:rPr>
                <w:rFonts w:ascii="Times New Roman" w:hAnsi="Times New Roman" w:cs="Times New Roman"/>
                <w:i/>
                <w:sz w:val="20"/>
                <w:szCs w:val="20"/>
              </w:rPr>
              <w:t>Note: new beam identification can be done by using DL BM procedure</w:t>
            </w:r>
          </w:p>
          <w:p w14:paraId="35F72031"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Alt 3: For </w:t>
            </w: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BFR, BFRQ can be transmitted if UE declares beam failure</w:t>
            </w:r>
          </w:p>
          <w:p w14:paraId="649AC354" w14:textId="77777777" w:rsidR="00F1052A" w:rsidRPr="009F3FD0" w:rsidRDefault="00F1052A" w:rsidP="00F1052A">
            <w:pPr>
              <w:pStyle w:val="ListParagraph"/>
              <w:numPr>
                <w:ilvl w:val="1"/>
                <w:numId w:val="35"/>
              </w:numPr>
              <w:spacing w:line="240" w:lineRule="auto"/>
              <w:jc w:val="both"/>
              <w:rPr>
                <w:rFonts w:ascii="Times New Roman" w:hAnsi="Times New Roman" w:cs="Times New Roman"/>
                <w:i/>
                <w:sz w:val="20"/>
                <w:szCs w:val="20"/>
              </w:rPr>
            </w:pPr>
            <w:r w:rsidRPr="009F3FD0">
              <w:rPr>
                <w:rFonts w:ascii="Times New Roman" w:hAnsi="Times New Roman" w:cs="Times New Roman"/>
                <w:i/>
                <w:sz w:val="20"/>
                <w:szCs w:val="20"/>
              </w:rPr>
              <w:t xml:space="preserve">UE may report new beam information during BFR procedure </w:t>
            </w:r>
          </w:p>
          <w:p w14:paraId="20444AF4" w14:textId="77777777" w:rsidR="00F1052A" w:rsidRPr="009F3FD0" w:rsidRDefault="00F1052A" w:rsidP="00F1052A">
            <w:pPr>
              <w:pStyle w:val="ListParagraph"/>
              <w:numPr>
                <w:ilvl w:val="1"/>
                <w:numId w:val="35"/>
              </w:numPr>
              <w:spacing w:line="240" w:lineRule="auto"/>
              <w:jc w:val="both"/>
              <w:rPr>
                <w:rFonts w:ascii="Times New Roman" w:hAnsi="Times New Roman" w:cs="Times New Roman"/>
                <w:i/>
                <w:sz w:val="20"/>
                <w:szCs w:val="20"/>
              </w:rPr>
            </w:pPr>
            <w:r w:rsidRPr="009F3FD0">
              <w:rPr>
                <w:rFonts w:ascii="Times New Roman" w:hAnsi="Times New Roman" w:cs="Times New Roman"/>
                <w:i/>
                <w:sz w:val="20"/>
                <w:szCs w:val="20"/>
              </w:rPr>
              <w:t>FFS: impact of new beam identification threshold</w:t>
            </w:r>
          </w:p>
          <w:p w14:paraId="76FC3985"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Note: It is up to UE whether to do beam failure detection and new beam identification in parallel or not</w:t>
            </w:r>
          </w:p>
          <w:p w14:paraId="45379D13"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For Alt1 and Alt3, reference signals for new candidate DL beam(s) are configured, which are based on CSI-RS and/or SSB.</w:t>
            </w:r>
          </w:p>
          <w:p w14:paraId="0191C230" w14:textId="77777777" w:rsidR="00F1052A" w:rsidRPr="009F3FD0" w:rsidRDefault="00F1052A" w:rsidP="00F1052A">
            <w:pPr>
              <w:pStyle w:val="ListParagraph"/>
              <w:numPr>
                <w:ilvl w:val="1"/>
                <w:numId w:val="35"/>
              </w:numPr>
              <w:spacing w:line="240" w:lineRule="auto"/>
              <w:jc w:val="both"/>
              <w:rPr>
                <w:rFonts w:ascii="Times New Roman" w:hAnsi="Times New Roman" w:cs="Times New Roman"/>
                <w:i/>
                <w:sz w:val="20"/>
                <w:szCs w:val="20"/>
              </w:rPr>
            </w:pPr>
            <w:r w:rsidRPr="009F3FD0">
              <w:rPr>
                <w:rFonts w:ascii="Times New Roman" w:hAnsi="Times New Roman" w:cs="Times New Roman"/>
                <w:i/>
                <w:sz w:val="20"/>
                <w:szCs w:val="20"/>
              </w:rPr>
              <w:t>FFS: whether the CSI-RS and/or SSB can be in another CC</w:t>
            </w:r>
          </w:p>
          <w:p w14:paraId="4FD36E93" w14:textId="77777777" w:rsidR="00F1052A" w:rsidRPr="009F3FD0" w:rsidRDefault="00F1052A" w:rsidP="00F1052A">
            <w:pPr>
              <w:pStyle w:val="ListParagraph"/>
              <w:numPr>
                <w:ilvl w:val="1"/>
                <w:numId w:val="35"/>
              </w:numPr>
              <w:spacing w:line="240" w:lineRule="auto"/>
              <w:jc w:val="both"/>
              <w:rPr>
                <w:rFonts w:ascii="Times New Roman" w:hAnsi="Times New Roman" w:cs="Times New Roman"/>
                <w:i/>
                <w:sz w:val="20"/>
                <w:szCs w:val="20"/>
              </w:rPr>
            </w:pPr>
            <w:r w:rsidRPr="009F3FD0">
              <w:rPr>
                <w:rFonts w:ascii="Times New Roman" w:hAnsi="Times New Roman" w:cs="Times New Roman"/>
                <w:i/>
                <w:sz w:val="20"/>
                <w:szCs w:val="20"/>
              </w:rPr>
              <w:t>FFS: signaling details, e.g. RRC and/or MAC CE</w:t>
            </w:r>
          </w:p>
          <w:p w14:paraId="79EF5336" w14:textId="26A21547" w:rsidR="00F1052A" w:rsidRPr="009F3FD0" w:rsidRDefault="00F1052A" w:rsidP="00F1052A">
            <w:pPr>
              <w:spacing w:line="240" w:lineRule="auto"/>
              <w:rPr>
                <w:rFonts w:ascii="Times New Roman" w:hAnsi="Times New Roman" w:cs="Times New Roman"/>
                <w:b/>
                <w:i/>
                <w:sz w:val="20"/>
                <w:szCs w:val="20"/>
                <w:highlight w:val="green"/>
                <w:lang w:eastAsia="x-none"/>
              </w:rPr>
            </w:pPr>
          </w:p>
          <w:p w14:paraId="6D582CD6" w14:textId="77777777" w:rsidR="00F1052A" w:rsidRPr="009F3FD0" w:rsidRDefault="00F1052A" w:rsidP="00F1052A">
            <w:pPr>
              <w:pStyle w:val="ListParagraph"/>
              <w:spacing w:line="240" w:lineRule="auto"/>
              <w:ind w:left="0"/>
              <w:jc w:val="both"/>
              <w:rPr>
                <w:rFonts w:ascii="Times New Roman" w:hAnsi="Times New Roman" w:cs="Times New Roman"/>
                <w:i/>
                <w:sz w:val="20"/>
                <w:szCs w:val="20"/>
              </w:rPr>
            </w:pPr>
            <w:r w:rsidRPr="009F3FD0">
              <w:rPr>
                <w:rFonts w:ascii="Times New Roman" w:hAnsi="Times New Roman" w:cs="Times New Roman"/>
                <w:i/>
                <w:sz w:val="20"/>
                <w:szCs w:val="20"/>
              </w:rPr>
              <w:t xml:space="preserve">For </w:t>
            </w:r>
            <w:proofErr w:type="spellStart"/>
            <w:r w:rsidRPr="009F3FD0">
              <w:rPr>
                <w:rFonts w:ascii="Times New Roman" w:hAnsi="Times New Roman" w:cs="Times New Roman"/>
                <w:i/>
                <w:sz w:val="20"/>
                <w:szCs w:val="20"/>
              </w:rPr>
              <w:t>SCell</w:t>
            </w:r>
            <w:proofErr w:type="spellEnd"/>
            <w:r w:rsidRPr="009F3FD0">
              <w:rPr>
                <w:rFonts w:ascii="Times New Roman" w:hAnsi="Times New Roman" w:cs="Times New Roman"/>
                <w:i/>
                <w:sz w:val="20"/>
                <w:szCs w:val="20"/>
              </w:rPr>
              <w:t xml:space="preserve"> BFR</w:t>
            </w:r>
          </w:p>
          <w:p w14:paraId="6ABCEF12" w14:textId="77777777" w:rsidR="00F1052A" w:rsidRPr="009F3FD0" w:rsidRDefault="00F1052A" w:rsidP="00F1052A">
            <w:pPr>
              <w:pStyle w:val="ListParagraph"/>
              <w:numPr>
                <w:ilvl w:val="0"/>
                <w:numId w:val="34"/>
              </w:numPr>
              <w:spacing w:line="240" w:lineRule="auto"/>
              <w:contextualSpacing/>
              <w:jc w:val="both"/>
              <w:rPr>
                <w:rFonts w:ascii="Times New Roman" w:eastAsia="SimSun" w:hAnsi="Times New Roman" w:cs="Times New Roman"/>
                <w:i/>
                <w:sz w:val="20"/>
                <w:szCs w:val="20"/>
              </w:rPr>
            </w:pPr>
            <w:r w:rsidRPr="009F3FD0">
              <w:rPr>
                <w:rFonts w:ascii="Times New Roman" w:eastAsia="SimSun" w:hAnsi="Times New Roman" w:cs="Times New Roman"/>
                <w:i/>
                <w:sz w:val="20"/>
                <w:szCs w:val="20"/>
              </w:rPr>
              <w:t xml:space="preserve">Decide BFRQ solution for BFR on </w:t>
            </w:r>
            <w:proofErr w:type="spellStart"/>
            <w:r w:rsidRPr="009F3FD0">
              <w:rPr>
                <w:rFonts w:ascii="Times New Roman" w:eastAsia="SimSun" w:hAnsi="Times New Roman" w:cs="Times New Roman"/>
                <w:i/>
                <w:sz w:val="20"/>
                <w:szCs w:val="20"/>
              </w:rPr>
              <w:t>SCell</w:t>
            </w:r>
            <w:proofErr w:type="spellEnd"/>
            <w:r w:rsidRPr="009F3FD0">
              <w:rPr>
                <w:rFonts w:ascii="Times New Roman" w:eastAsia="SimSun" w:hAnsi="Times New Roman" w:cs="Times New Roman"/>
                <w:i/>
                <w:sz w:val="20"/>
                <w:szCs w:val="20"/>
              </w:rPr>
              <w:t xml:space="preserve"> with DL only first, </w:t>
            </w:r>
            <w:proofErr w:type="spellStart"/>
            <w:r w:rsidRPr="009F3FD0">
              <w:rPr>
                <w:rFonts w:ascii="Times New Roman" w:eastAsia="SimSun" w:hAnsi="Times New Roman" w:cs="Times New Roman"/>
                <w:i/>
                <w:sz w:val="20"/>
                <w:szCs w:val="20"/>
              </w:rPr>
              <w:t>PCell</w:t>
            </w:r>
            <w:proofErr w:type="spellEnd"/>
            <w:r w:rsidRPr="009F3FD0">
              <w:rPr>
                <w:rFonts w:ascii="Times New Roman" w:eastAsia="SimSun" w:hAnsi="Times New Roman" w:cs="Times New Roman"/>
                <w:i/>
                <w:sz w:val="20"/>
                <w:szCs w:val="20"/>
              </w:rPr>
              <w:t xml:space="preserve"> in FR1+FR2</w:t>
            </w:r>
          </w:p>
          <w:p w14:paraId="300E922C" w14:textId="3D3DCE8D" w:rsidR="00F1052A" w:rsidRPr="009F3FD0" w:rsidRDefault="00F1052A" w:rsidP="0055259D">
            <w:pPr>
              <w:pStyle w:val="ListParagraph"/>
              <w:numPr>
                <w:ilvl w:val="0"/>
                <w:numId w:val="34"/>
              </w:numPr>
              <w:spacing w:line="240" w:lineRule="auto"/>
              <w:contextualSpacing/>
              <w:jc w:val="both"/>
              <w:rPr>
                <w:rFonts w:ascii="Times New Roman" w:hAnsi="Times New Roman" w:cs="Times New Roman"/>
                <w:i/>
                <w:sz w:val="20"/>
                <w:szCs w:val="20"/>
              </w:rPr>
            </w:pPr>
            <w:r w:rsidRPr="009F3FD0">
              <w:rPr>
                <w:rFonts w:ascii="Times New Roman" w:eastAsia="SimSun" w:hAnsi="Times New Roman" w:cs="Times New Roman"/>
                <w:i/>
                <w:sz w:val="20"/>
                <w:szCs w:val="20"/>
              </w:rPr>
              <w:t>Above is to facilitate RAN1 discussion but not to prioritize certain scenarios</w:t>
            </w:r>
          </w:p>
        </w:tc>
      </w:tr>
    </w:tbl>
    <w:p w14:paraId="16713769" w14:textId="161F4F21" w:rsidR="00265D11" w:rsidRDefault="00265D11" w:rsidP="005455FC">
      <w:pPr>
        <w:overflowPunct w:val="0"/>
        <w:autoSpaceDE w:val="0"/>
        <w:autoSpaceDN w:val="0"/>
        <w:adjustRightInd w:val="0"/>
        <w:snapToGrid w:val="0"/>
        <w:spacing w:after="120" w:line="240" w:lineRule="auto"/>
        <w:ind w:right="-99"/>
        <w:jc w:val="both"/>
        <w:rPr>
          <w:rFonts w:ascii="Times New Roman" w:hAnsi="Times New Roman" w:cs="Times New Roman"/>
        </w:rPr>
      </w:pPr>
    </w:p>
    <w:p w14:paraId="42A6DE10" w14:textId="0851CF09" w:rsidR="00922BFE" w:rsidRPr="00550FC1" w:rsidRDefault="00922BFE" w:rsidP="0081643A">
      <w:pPr>
        <w:spacing w:after="0"/>
        <w:ind w:firstLine="144"/>
        <w:jc w:val="both"/>
        <w:rPr>
          <w:rFonts w:ascii="Times New Roman" w:hAnsi="Times New Roman" w:cs="Times New Roman"/>
        </w:rPr>
      </w:pPr>
      <w:r w:rsidRPr="00550FC1">
        <w:rPr>
          <w:rFonts w:ascii="Times New Roman" w:hAnsi="Times New Roman" w:cs="Times New Roman"/>
        </w:rPr>
        <w:t xml:space="preserve">In this contribution, </w:t>
      </w:r>
      <w:r w:rsidR="001F3CF8" w:rsidRPr="00854F0B">
        <w:rPr>
          <w:rFonts w:ascii="Times New Roman" w:hAnsi="Times New Roman" w:cs="Times New Roman"/>
        </w:rPr>
        <w:t xml:space="preserve">we </w:t>
      </w:r>
      <w:r w:rsidR="0081643A">
        <w:rPr>
          <w:rFonts w:ascii="Times New Roman" w:hAnsi="Times New Roman" w:cs="Times New Roman"/>
        </w:rPr>
        <w:t>share</w:t>
      </w:r>
      <w:r w:rsidR="001F3CF8" w:rsidRPr="00854F0B">
        <w:rPr>
          <w:rFonts w:ascii="Times New Roman" w:hAnsi="Times New Roman" w:cs="Times New Roman"/>
        </w:rPr>
        <w:t xml:space="preserve"> our views on </w:t>
      </w:r>
      <w:r w:rsidR="003F32A4" w:rsidRPr="00854F0B">
        <w:rPr>
          <w:rFonts w:ascii="Times New Roman" w:hAnsi="Times New Roman" w:cs="Times New Roman"/>
        </w:rPr>
        <w:t>panel</w:t>
      </w:r>
      <w:r w:rsidR="003F32A4">
        <w:rPr>
          <w:rFonts w:ascii="Times New Roman" w:hAnsi="Times New Roman" w:cs="Times New Roman"/>
        </w:rPr>
        <w:t>-specific uplink transmission that is part of</w:t>
      </w:r>
      <w:r w:rsidR="001F3CF8" w:rsidRPr="00854F0B">
        <w:rPr>
          <w:rFonts w:ascii="Times New Roman" w:hAnsi="Times New Roman" w:cs="Times New Roman"/>
        </w:rPr>
        <w:t xml:space="preserve"> enhancements </w:t>
      </w:r>
      <w:r w:rsidR="003F32A4">
        <w:rPr>
          <w:rFonts w:ascii="Times New Roman" w:hAnsi="Times New Roman" w:cs="Times New Roman"/>
        </w:rPr>
        <w:t xml:space="preserve">considered for </w:t>
      </w:r>
      <w:r w:rsidR="001F3CF8" w:rsidRPr="00854F0B">
        <w:rPr>
          <w:rFonts w:ascii="Times New Roman" w:hAnsi="Times New Roman" w:cs="Times New Roman"/>
        </w:rPr>
        <w:t>NR</w:t>
      </w:r>
      <w:r w:rsidR="003F32A4">
        <w:rPr>
          <w:rFonts w:ascii="Times New Roman" w:hAnsi="Times New Roman" w:cs="Times New Roman"/>
        </w:rPr>
        <w:t xml:space="preserve"> Rel-16</w:t>
      </w:r>
      <w:r w:rsidR="001F3CF8" w:rsidRPr="00854F0B">
        <w:rPr>
          <w:rFonts w:ascii="Times New Roman" w:hAnsi="Times New Roman" w:cs="Times New Roman"/>
        </w:rPr>
        <w:t xml:space="preserve"> multi-panel </w:t>
      </w:r>
      <w:r w:rsidR="003F32A4" w:rsidRPr="00854F0B">
        <w:rPr>
          <w:rFonts w:ascii="Times New Roman" w:hAnsi="Times New Roman" w:cs="Times New Roman"/>
        </w:rPr>
        <w:t xml:space="preserve">beam management </w:t>
      </w:r>
      <w:r w:rsidR="001F3CF8" w:rsidRPr="00854F0B">
        <w:rPr>
          <w:rFonts w:ascii="Times New Roman" w:hAnsi="Times New Roman" w:cs="Times New Roman"/>
        </w:rPr>
        <w:t>operation</w:t>
      </w:r>
      <w:r w:rsidR="0081643A">
        <w:rPr>
          <w:rFonts w:ascii="Times New Roman" w:hAnsi="Times New Roman" w:cs="Times New Roman"/>
        </w:rPr>
        <w:t>.</w:t>
      </w:r>
    </w:p>
    <w:p w14:paraId="2803EE19" w14:textId="5B22A1C8" w:rsidR="0055259D" w:rsidRDefault="00BF1359" w:rsidP="003F32A4">
      <w:pPr>
        <w:pStyle w:val="Heading1"/>
      </w:pPr>
      <w:r>
        <w:t>U</w:t>
      </w:r>
      <w:r w:rsidR="0055259D">
        <w:t xml:space="preserve">L </w:t>
      </w:r>
      <w:r w:rsidR="006F519D">
        <w:t>Multi-</w:t>
      </w:r>
      <w:r w:rsidR="0055259D">
        <w:t>Beam</w:t>
      </w:r>
      <w:r w:rsidR="006F519D">
        <w:t xml:space="preserve"> and Panel-Specific Transmission</w:t>
      </w:r>
      <w:r w:rsidR="0055259D">
        <w:t xml:space="preserve"> </w:t>
      </w:r>
    </w:p>
    <w:p w14:paraId="36F06E0B" w14:textId="10522A99" w:rsidR="00FA301D" w:rsidRDefault="0055259D" w:rsidP="00EF59C6">
      <w:pPr>
        <w:spacing w:after="0"/>
        <w:ind w:firstLine="144"/>
        <w:jc w:val="both"/>
        <w:rPr>
          <w:rFonts w:ascii="Times New Roman" w:hAnsi="Times New Roman" w:cs="Times New Roman"/>
        </w:rPr>
      </w:pPr>
      <w:r w:rsidRPr="0055259D">
        <w:rPr>
          <w:rFonts w:ascii="Times New Roman" w:hAnsi="Times New Roman" w:cs="Times New Roman"/>
        </w:rPr>
        <w:t>In RAN1</w:t>
      </w:r>
      <w:r>
        <w:rPr>
          <w:rFonts w:ascii="Times New Roman" w:hAnsi="Times New Roman" w:cs="Times New Roman"/>
        </w:rPr>
        <w:t xml:space="preserve"> </w:t>
      </w:r>
      <w:r w:rsidRPr="0055259D">
        <w:rPr>
          <w:rFonts w:ascii="Times New Roman" w:hAnsi="Times New Roman" w:cs="Times New Roman"/>
        </w:rPr>
        <w:t>#</w:t>
      </w:r>
      <w:r>
        <w:rPr>
          <w:rFonts w:ascii="Times New Roman" w:hAnsi="Times New Roman" w:cs="Times New Roman"/>
        </w:rPr>
        <w:t>1</w:t>
      </w:r>
      <w:r w:rsidR="00207B9A">
        <w:rPr>
          <w:rFonts w:ascii="Times New Roman" w:hAnsi="Times New Roman" w:cs="Times New Roman"/>
        </w:rPr>
        <w:t>9</w:t>
      </w:r>
      <w:bookmarkStart w:id="1" w:name="_GoBack"/>
      <w:bookmarkEnd w:id="1"/>
      <w:r>
        <w:rPr>
          <w:rFonts w:ascii="Times New Roman" w:hAnsi="Times New Roman" w:cs="Times New Roman"/>
        </w:rPr>
        <w:t xml:space="preserve">01 </w:t>
      </w:r>
      <w:r w:rsidRPr="0055259D">
        <w:rPr>
          <w:rFonts w:ascii="Times New Roman" w:hAnsi="Times New Roman" w:cs="Times New Roman"/>
        </w:rPr>
        <w:t>[</w:t>
      </w:r>
      <w:r>
        <w:rPr>
          <w:rFonts w:ascii="Times New Roman" w:hAnsi="Times New Roman" w:cs="Times New Roman"/>
        </w:rPr>
        <w:t>1</w:t>
      </w:r>
      <w:r w:rsidRPr="0055259D">
        <w:rPr>
          <w:rFonts w:ascii="Times New Roman" w:hAnsi="Times New Roman" w:cs="Times New Roman"/>
        </w:rPr>
        <w:t xml:space="preserve">], it was agreed </w:t>
      </w:r>
      <w:r>
        <w:rPr>
          <w:rFonts w:ascii="Times New Roman" w:hAnsi="Times New Roman" w:cs="Times New Roman"/>
        </w:rPr>
        <w:t xml:space="preserve">that </w:t>
      </w:r>
      <w:r w:rsidRPr="0055259D">
        <w:rPr>
          <w:rFonts w:ascii="Times New Roman" w:hAnsi="Times New Roman" w:cs="Times New Roman"/>
        </w:rPr>
        <w:t>for indicating panel-specific UL transmission an identifier (ID) can be used</w:t>
      </w:r>
      <w:r>
        <w:rPr>
          <w:rFonts w:ascii="Times New Roman" w:hAnsi="Times New Roman" w:cs="Times New Roman"/>
        </w:rPr>
        <w:t>. While introduction of a new ID is not precluded, how</w:t>
      </w:r>
      <w:r w:rsidR="00EF59C6">
        <w:rPr>
          <w:rFonts w:ascii="Times New Roman" w:hAnsi="Times New Roman" w:cs="Times New Roman"/>
        </w:rPr>
        <w:t>ever it is desired to reuse the existing support in Rel-15.</w:t>
      </w:r>
      <w:r w:rsidR="00E14213">
        <w:rPr>
          <w:rFonts w:ascii="Times New Roman" w:hAnsi="Times New Roman" w:cs="Times New Roman"/>
        </w:rPr>
        <w:t xml:space="preserve"> The existing Rel-15 SRS design may be utilized to support this function, however further details on the expected operation is needed.</w:t>
      </w:r>
    </w:p>
    <w:p w14:paraId="07624E8E" w14:textId="616C6285" w:rsidR="00421036" w:rsidRDefault="00421036" w:rsidP="00EF59C6">
      <w:pPr>
        <w:spacing w:after="0"/>
        <w:ind w:firstLine="144"/>
        <w:jc w:val="both"/>
        <w:rPr>
          <w:rFonts w:ascii="Times New Roman" w:hAnsi="Times New Roman" w:cs="Times New Roman"/>
        </w:rPr>
      </w:pPr>
    </w:p>
    <w:p w14:paraId="7691AFF7" w14:textId="02287AB3" w:rsidR="00421036" w:rsidRDefault="00421036" w:rsidP="00421036">
      <w:pPr>
        <w:spacing w:after="0"/>
        <w:ind w:firstLine="144"/>
        <w:jc w:val="both"/>
        <w:rPr>
          <w:rFonts w:ascii="Times New Roman" w:hAnsi="Times New Roman" w:cs="Times New Roman"/>
        </w:rPr>
      </w:pPr>
      <w:r>
        <w:rPr>
          <w:rFonts w:ascii="Times New Roman" w:hAnsi="Times New Roman" w:cs="Times New Roman"/>
        </w:rPr>
        <w:t>Moreover, the identifier (ID) can be used to support panel-specific UL transmission including PUSCH, PUCCH and SRS, where a gNB may need to have association information between panel and uplink beams from a UE. For example, a gNB can trigger a PUSCH transmission with an SRI which belongs to a specific panel only so that a UE can turn-off the other panels which may not be used. In this case, a gNB may provide information (e.g., ID) of panel to be used for a PUSCH transmission. Alternatively, a gNB may trigger two SRS resources simultaneously if they are associated with different panels. For this case, gNB should still need to know which beams are associated which panel. In this case, the identifier could be used to indicate a beam for each panel.</w:t>
      </w:r>
    </w:p>
    <w:p w14:paraId="65F7D893" w14:textId="77777777" w:rsidR="00421036" w:rsidRDefault="00421036" w:rsidP="00421036">
      <w:pPr>
        <w:spacing w:after="0"/>
        <w:ind w:firstLine="144"/>
        <w:jc w:val="both"/>
        <w:rPr>
          <w:rFonts w:ascii="Times New Roman" w:hAnsi="Times New Roman" w:cs="Times New Roman"/>
        </w:rPr>
      </w:pPr>
    </w:p>
    <w:p w14:paraId="703018C7" w14:textId="77777777" w:rsidR="00E14213" w:rsidRDefault="00EF59C6" w:rsidP="00E14213">
      <w:pPr>
        <w:spacing w:after="0"/>
        <w:ind w:firstLine="144"/>
        <w:jc w:val="both"/>
        <w:rPr>
          <w:rFonts w:ascii="Times New Roman" w:hAnsi="Times New Roman" w:cs="Times New Roman"/>
        </w:rPr>
      </w:pPr>
      <w:r>
        <w:rPr>
          <w:rFonts w:ascii="Times New Roman" w:hAnsi="Times New Roman" w:cs="Times New Roman"/>
        </w:rPr>
        <w:t xml:space="preserve">Rel-15 SRS is a UE-specific configuration, based on which a </w:t>
      </w:r>
      <w:r w:rsidRPr="00EF59C6">
        <w:rPr>
          <w:rFonts w:ascii="Times New Roman" w:hAnsi="Times New Roman" w:cs="Times New Roman"/>
        </w:rPr>
        <w:t xml:space="preserve">UE can be configured with </w:t>
      </w:r>
      <w:r>
        <w:rPr>
          <w:rFonts w:ascii="Times New Roman" w:hAnsi="Times New Roman" w:cs="Times New Roman"/>
        </w:rPr>
        <w:t xml:space="preserve">several </w:t>
      </w:r>
      <w:r w:rsidRPr="00EF59C6">
        <w:rPr>
          <w:rFonts w:ascii="Times New Roman" w:hAnsi="Times New Roman" w:cs="Times New Roman"/>
        </w:rPr>
        <w:t xml:space="preserve">SRS resource sets </w:t>
      </w:r>
      <w:r>
        <w:rPr>
          <w:rFonts w:ascii="Times New Roman" w:hAnsi="Times New Roman" w:cs="Times New Roman"/>
        </w:rPr>
        <w:t>where</w:t>
      </w:r>
      <w:r w:rsidRPr="00EF59C6">
        <w:rPr>
          <w:rFonts w:ascii="Times New Roman" w:hAnsi="Times New Roman" w:cs="Times New Roman"/>
        </w:rPr>
        <w:t xml:space="preserve"> each SRS resource set</w:t>
      </w:r>
      <w:r>
        <w:rPr>
          <w:rFonts w:ascii="Times New Roman" w:hAnsi="Times New Roman" w:cs="Times New Roman"/>
        </w:rPr>
        <w:t xml:space="preserve"> can itself be configured with multiple </w:t>
      </w:r>
      <w:r w:rsidRPr="00EF59C6">
        <w:rPr>
          <w:rFonts w:ascii="Times New Roman" w:hAnsi="Times New Roman" w:cs="Times New Roman"/>
        </w:rPr>
        <w:t>SRS resources</w:t>
      </w:r>
      <w:r>
        <w:rPr>
          <w:rFonts w:ascii="Times New Roman" w:hAnsi="Times New Roman" w:cs="Times New Roman"/>
        </w:rPr>
        <w:t>.</w:t>
      </w:r>
      <w:r w:rsidR="00E14213">
        <w:rPr>
          <w:rFonts w:ascii="Times New Roman" w:hAnsi="Times New Roman" w:cs="Times New Roman"/>
        </w:rPr>
        <w:t xml:space="preserve"> Each SRS resource configuration can be identified with an index, and it can be configured independently with potentially different behavior in time. Once a configured SRS resource usage is set t</w:t>
      </w:r>
      <w:r w:rsidRPr="00EF59C6">
        <w:rPr>
          <w:rFonts w:ascii="Times New Roman" w:hAnsi="Times New Roman" w:cs="Times New Roman"/>
        </w:rPr>
        <w:t>o '</w:t>
      </w:r>
      <w:proofErr w:type="spellStart"/>
      <w:r w:rsidRPr="00E14213">
        <w:rPr>
          <w:rFonts w:ascii="Times New Roman" w:hAnsi="Times New Roman" w:cs="Times New Roman"/>
          <w:i/>
        </w:rPr>
        <w:t>BeamManagement</w:t>
      </w:r>
      <w:proofErr w:type="spellEnd"/>
      <w:r w:rsidRPr="00EF59C6">
        <w:rPr>
          <w:rFonts w:ascii="Times New Roman" w:hAnsi="Times New Roman" w:cs="Times New Roman"/>
        </w:rPr>
        <w:t xml:space="preserve">', </w:t>
      </w:r>
      <w:r w:rsidR="00E14213">
        <w:rPr>
          <w:rFonts w:ascii="Times New Roman" w:hAnsi="Times New Roman" w:cs="Times New Roman"/>
        </w:rPr>
        <w:t xml:space="preserve">it is possible to have simultaneous transmission by </w:t>
      </w:r>
      <w:r w:rsidRPr="00EF59C6">
        <w:rPr>
          <w:rFonts w:ascii="Times New Roman" w:hAnsi="Times New Roman" w:cs="Times New Roman"/>
        </w:rPr>
        <w:t xml:space="preserve">SRS resources </w:t>
      </w:r>
      <w:r w:rsidR="00E14213">
        <w:rPr>
          <w:rFonts w:ascii="Times New Roman" w:hAnsi="Times New Roman" w:cs="Times New Roman"/>
        </w:rPr>
        <w:t>of</w:t>
      </w:r>
      <w:r w:rsidRPr="00EF59C6">
        <w:rPr>
          <w:rFonts w:ascii="Times New Roman" w:hAnsi="Times New Roman" w:cs="Times New Roman"/>
        </w:rPr>
        <w:t xml:space="preserve"> different SRS resource sets</w:t>
      </w:r>
      <w:r w:rsidR="00E14213">
        <w:rPr>
          <w:rFonts w:ascii="Times New Roman" w:hAnsi="Times New Roman" w:cs="Times New Roman"/>
        </w:rPr>
        <w:t>.</w:t>
      </w:r>
    </w:p>
    <w:p w14:paraId="51F0B781" w14:textId="77777777" w:rsidR="00E14213" w:rsidRDefault="00E14213" w:rsidP="00E14213">
      <w:pPr>
        <w:spacing w:after="0"/>
        <w:ind w:firstLine="144"/>
        <w:jc w:val="both"/>
        <w:rPr>
          <w:rFonts w:ascii="Times New Roman" w:hAnsi="Times New Roman" w:cs="Times New Roman"/>
        </w:rPr>
      </w:pPr>
    </w:p>
    <w:p w14:paraId="17754631" w14:textId="75D6EA0D" w:rsidR="0007162F" w:rsidRDefault="0007162F" w:rsidP="00EF59C6">
      <w:pPr>
        <w:spacing w:after="0"/>
        <w:ind w:firstLine="144"/>
        <w:jc w:val="both"/>
        <w:rPr>
          <w:rFonts w:ascii="Times New Roman" w:hAnsi="Times New Roman" w:cs="Times New Roman"/>
        </w:rPr>
      </w:pPr>
      <w:r>
        <w:rPr>
          <w:rFonts w:ascii="Times New Roman" w:hAnsi="Times New Roman" w:cs="Times New Roman"/>
        </w:rPr>
        <w:t xml:space="preserve">A potential issue for reusing Rel-15 SRS mechanism is that from perspective of gNB, all SRS ports seem uniform and there is no information on the number of panel and distribution of antenna ports per panel. </w:t>
      </w:r>
      <w:r w:rsidR="009F3FD0">
        <w:rPr>
          <w:rFonts w:ascii="Times New Roman" w:hAnsi="Times New Roman" w:cs="Times New Roman"/>
        </w:rPr>
        <w:t>As shown in Table 1, t</w:t>
      </w:r>
      <w:r>
        <w:rPr>
          <w:rFonts w:ascii="Times New Roman" w:hAnsi="Times New Roman" w:cs="Times New Roman"/>
        </w:rPr>
        <w:t>he only information about the number of panels that may be potentially available to the gNB is through UE capability information</w:t>
      </w:r>
      <w:r w:rsidR="007A18BD">
        <w:rPr>
          <w:rFonts w:ascii="Times New Roman" w:hAnsi="Times New Roman" w:cs="Times New Roman"/>
        </w:rPr>
        <w:t xml:space="preserve"> [2]</w:t>
      </w:r>
      <w:r w:rsidR="00421036">
        <w:rPr>
          <w:rFonts w:ascii="Times New Roman" w:hAnsi="Times New Roman" w:cs="Times New Roman"/>
        </w:rPr>
        <w:t xml:space="preserve">. As shown below, the field </w:t>
      </w:r>
      <w:proofErr w:type="spellStart"/>
      <w:r w:rsidR="00421036" w:rsidRPr="00421036">
        <w:rPr>
          <w:rFonts w:ascii="Times New Roman" w:hAnsi="Times New Roman" w:cs="Times New Roman"/>
          <w:i/>
        </w:rPr>
        <w:t>supportedNumberPanels</w:t>
      </w:r>
      <w:proofErr w:type="spellEnd"/>
      <w:r w:rsidR="00421036" w:rsidRPr="00421036">
        <w:rPr>
          <w:rFonts w:ascii="Times New Roman" w:hAnsi="Times New Roman" w:cs="Times New Roman"/>
        </w:rPr>
        <w:t xml:space="preserve"> </w:t>
      </w:r>
      <w:r w:rsidR="00421036">
        <w:rPr>
          <w:rFonts w:ascii="Times New Roman" w:hAnsi="Times New Roman" w:cs="Times New Roman"/>
        </w:rPr>
        <w:t xml:space="preserve">in the UE capability parameter set </w:t>
      </w:r>
      <w:proofErr w:type="spellStart"/>
      <w:r w:rsidR="00421036" w:rsidRPr="00421036">
        <w:rPr>
          <w:rFonts w:ascii="Times New Roman" w:hAnsi="Times New Roman" w:cs="Times New Roman"/>
          <w:i/>
        </w:rPr>
        <w:t>typeI-MultiPanelCodebookList</w:t>
      </w:r>
      <w:proofErr w:type="spellEnd"/>
      <w:r w:rsidR="00421036">
        <w:rPr>
          <w:rFonts w:ascii="Times New Roman" w:hAnsi="Times New Roman" w:cs="Times New Roman"/>
        </w:rPr>
        <w:t xml:space="preserve"> indicate the number of panels for </w:t>
      </w:r>
      <w:proofErr w:type="gramStart"/>
      <w:r w:rsidR="00421036">
        <w:rPr>
          <w:rFonts w:ascii="Times New Roman" w:hAnsi="Times New Roman" w:cs="Times New Roman"/>
        </w:rPr>
        <w:t>codebook based</w:t>
      </w:r>
      <w:proofErr w:type="gramEnd"/>
      <w:r w:rsidR="00421036">
        <w:rPr>
          <w:rFonts w:ascii="Times New Roman" w:hAnsi="Times New Roman" w:cs="Times New Roman"/>
        </w:rPr>
        <w:t xml:space="preserve"> operation, however it could also be used for the purpose of the discussion here.</w:t>
      </w:r>
    </w:p>
    <w:p w14:paraId="50DDF3F3" w14:textId="77777777" w:rsidR="00506089" w:rsidRDefault="00506089" w:rsidP="00EF59C6">
      <w:pPr>
        <w:spacing w:after="0"/>
        <w:ind w:firstLine="144"/>
        <w:jc w:val="both"/>
        <w:rPr>
          <w:rFonts w:ascii="Times New Roman" w:hAnsi="Times New Roman" w:cs="Times New Roman"/>
        </w:rPr>
      </w:pPr>
    </w:p>
    <w:p w14:paraId="718466EB" w14:textId="77777777" w:rsidR="0007162F" w:rsidRDefault="0007162F" w:rsidP="00EF59C6">
      <w:pPr>
        <w:spacing w:after="0"/>
        <w:ind w:firstLine="144"/>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9F3FD0" w:rsidRPr="0007162F" w14:paraId="3DFE6C65" w14:textId="77777777" w:rsidTr="009F3FD0">
        <w:tc>
          <w:tcPr>
            <w:tcW w:w="9629" w:type="dxa"/>
            <w:tcBorders>
              <w:top w:val="nil"/>
              <w:left w:val="nil"/>
              <w:bottom w:val="single" w:sz="4" w:space="0" w:color="auto"/>
              <w:right w:val="nil"/>
            </w:tcBorders>
          </w:tcPr>
          <w:p w14:paraId="6BBFF3F2" w14:textId="31BC80CF" w:rsidR="009F3FD0" w:rsidRPr="009F3FD0" w:rsidRDefault="009F3FD0" w:rsidP="009F3FD0">
            <w:pPr>
              <w:spacing w:after="0"/>
              <w:ind w:firstLine="144"/>
              <w:jc w:val="center"/>
              <w:rPr>
                <w:rFonts w:ascii="Leelawadee UI" w:hAnsi="Leelawadee UI" w:cs="Leelawadee UI"/>
                <w:b/>
                <w:bCs/>
                <w:i/>
                <w:iCs/>
                <w:highlight w:val="yellow"/>
              </w:rPr>
            </w:pPr>
            <w:r w:rsidRPr="009F3FD0">
              <w:rPr>
                <w:rFonts w:ascii="Times New Roman" w:hAnsi="Times New Roman" w:cs="Times New Roman"/>
                <w:b/>
              </w:rPr>
              <w:t>Table 1</w:t>
            </w:r>
            <w:r>
              <w:rPr>
                <w:rFonts w:ascii="Times New Roman" w:hAnsi="Times New Roman" w:cs="Times New Roman"/>
                <w:b/>
              </w:rPr>
              <w:t xml:space="preserve"> – Indication of number of panels in UE Capability [2]</w:t>
            </w:r>
          </w:p>
        </w:tc>
      </w:tr>
      <w:tr w:rsidR="0007162F" w:rsidRPr="0007162F" w14:paraId="3642C585" w14:textId="77777777" w:rsidTr="009F3FD0">
        <w:tc>
          <w:tcPr>
            <w:tcW w:w="9629" w:type="dxa"/>
            <w:tcBorders>
              <w:top w:val="single" w:sz="4" w:space="0" w:color="auto"/>
            </w:tcBorders>
          </w:tcPr>
          <w:p w14:paraId="3AA04779" w14:textId="77777777" w:rsidR="0007162F" w:rsidRPr="00421036" w:rsidRDefault="0007162F" w:rsidP="0007162F">
            <w:pPr>
              <w:pStyle w:val="TAL"/>
              <w:rPr>
                <w:rFonts w:ascii="Leelawadee UI" w:hAnsi="Leelawadee UI" w:cs="Leelawadee UI"/>
                <w:b/>
                <w:bCs/>
                <w:i/>
                <w:iCs/>
              </w:rPr>
            </w:pPr>
            <w:bookmarkStart w:id="2" w:name="_Hlk1093444"/>
            <w:proofErr w:type="spellStart"/>
            <w:r w:rsidRPr="00421036">
              <w:rPr>
                <w:rFonts w:ascii="Leelawadee UI" w:hAnsi="Leelawadee UI" w:cs="Leelawadee UI"/>
                <w:b/>
                <w:bCs/>
                <w:i/>
                <w:iCs/>
                <w:highlight w:val="yellow"/>
              </w:rPr>
              <w:t>typeI-MultiPanelCodebookList</w:t>
            </w:r>
            <w:bookmarkEnd w:id="2"/>
            <w:proofErr w:type="spellEnd"/>
          </w:p>
          <w:p w14:paraId="31E2C3BA" w14:textId="77777777" w:rsidR="0007162F" w:rsidRPr="00421036" w:rsidRDefault="0007162F" w:rsidP="0007162F">
            <w:pPr>
              <w:pStyle w:val="TAL"/>
              <w:rPr>
                <w:rFonts w:ascii="Leelawadee UI" w:hAnsi="Leelawadee UI" w:cs="Leelawadee UI"/>
                <w:bCs/>
                <w:iCs/>
                <w:szCs w:val="18"/>
              </w:rPr>
            </w:pPr>
            <w:r w:rsidRPr="00421036">
              <w:rPr>
                <w:rFonts w:ascii="Leelawadee UI" w:hAnsi="Leelawadee UI" w:cs="Leelawadee UI"/>
                <w:bCs/>
                <w:iCs/>
                <w:szCs w:val="18"/>
              </w:rPr>
              <w:t>List of type I multi-panel codebooks supported by the UE. Each entry includes the following parameters:</w:t>
            </w:r>
          </w:p>
          <w:p w14:paraId="637B7715"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maxNumberTxPortsPerResource</w:t>
            </w:r>
            <w:proofErr w:type="spellEnd"/>
            <w:r w:rsidRPr="00421036">
              <w:rPr>
                <w:rFonts w:ascii="Leelawadee UI" w:hAnsi="Leelawadee UI" w:cs="Leelawadee UI"/>
                <w:sz w:val="18"/>
                <w:szCs w:val="18"/>
                <w:lang w:eastAsia="ja-JP"/>
              </w:rPr>
              <w:t xml:space="preserve"> indicates the maximum number of Tx ports in a resource across all CCs simultaneously;</w:t>
            </w:r>
          </w:p>
          <w:p w14:paraId="12944988"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maxNumberResources</w:t>
            </w:r>
            <w:proofErr w:type="spellEnd"/>
            <w:r w:rsidRPr="00421036">
              <w:rPr>
                <w:rFonts w:ascii="Leelawadee UI" w:hAnsi="Leelawadee UI" w:cs="Leelawadee UI"/>
                <w:sz w:val="18"/>
                <w:szCs w:val="18"/>
                <w:lang w:eastAsia="ja-JP"/>
              </w:rPr>
              <w:t xml:space="preserve"> indicates the maximum number of resources across all CCs simultaneously;</w:t>
            </w:r>
          </w:p>
          <w:p w14:paraId="5DD5A545"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totalNumberTxPorts</w:t>
            </w:r>
            <w:proofErr w:type="spellEnd"/>
            <w:r w:rsidRPr="00421036">
              <w:rPr>
                <w:rFonts w:ascii="Leelawadee UI" w:hAnsi="Leelawadee UI" w:cs="Leelawadee UI"/>
                <w:sz w:val="18"/>
                <w:szCs w:val="18"/>
                <w:lang w:eastAsia="ja-JP"/>
              </w:rPr>
              <w:t xml:space="preserve"> indicates the total number of Tx ports across all CCs simultaneously;</w:t>
            </w:r>
          </w:p>
          <w:p w14:paraId="6832311D"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supportedCodebookMode</w:t>
            </w:r>
            <w:proofErr w:type="spellEnd"/>
            <w:r w:rsidRPr="00421036">
              <w:rPr>
                <w:rFonts w:ascii="Leelawadee UI" w:hAnsi="Leelawadee UI" w:cs="Leelawadee UI"/>
                <w:sz w:val="18"/>
                <w:szCs w:val="18"/>
                <w:lang w:eastAsia="ja-JP"/>
              </w:rPr>
              <w:t xml:space="preserve"> indicates supported codebook modes (mode 1, mode2 or both of mode 1 and mode 2);</w:t>
            </w:r>
          </w:p>
          <w:p w14:paraId="689318B3" w14:textId="77777777" w:rsidR="0007162F" w:rsidRPr="00421036" w:rsidRDefault="0007162F" w:rsidP="0007162F">
            <w:pPr>
              <w:pStyle w:val="B1"/>
              <w:rPr>
                <w:rFonts w:ascii="Leelawadee UI" w:hAnsi="Leelawadee UI" w:cs="Leelawadee UI"/>
                <w:sz w:val="18"/>
                <w:szCs w:val="18"/>
                <w:lang w:eastAsia="ja-JP"/>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highlight w:val="yellow"/>
                <w:lang w:eastAsia="ja-JP"/>
              </w:rPr>
              <w:t>supportedNumberPanels</w:t>
            </w:r>
            <w:proofErr w:type="spellEnd"/>
            <w:r w:rsidRPr="00421036">
              <w:rPr>
                <w:rFonts w:ascii="Leelawadee UI" w:hAnsi="Leelawadee UI" w:cs="Leelawadee UI"/>
                <w:sz w:val="18"/>
                <w:szCs w:val="18"/>
                <w:highlight w:val="yellow"/>
                <w:lang w:eastAsia="ja-JP"/>
              </w:rPr>
              <w:t xml:space="preserve"> indicates supported number of panels;</w:t>
            </w:r>
          </w:p>
          <w:p w14:paraId="332F3CF8" w14:textId="6E276BD5" w:rsidR="0007162F" w:rsidRPr="0007162F" w:rsidRDefault="0007162F" w:rsidP="0007162F">
            <w:pPr>
              <w:spacing w:after="0"/>
              <w:jc w:val="both"/>
              <w:rPr>
                <w:rFonts w:ascii="Times New Roman" w:hAnsi="Times New Roman" w:cs="Times New Roman"/>
                <w:sz w:val="16"/>
              </w:rPr>
            </w:pPr>
            <w:r w:rsidRPr="00421036">
              <w:rPr>
                <w:rFonts w:ascii="Leelawadee UI" w:hAnsi="Leelawadee UI" w:cs="Leelawadee UI"/>
                <w:sz w:val="18"/>
                <w:szCs w:val="18"/>
                <w:lang w:eastAsia="ja-JP"/>
              </w:rPr>
              <w:t>-</w:t>
            </w:r>
            <w:r w:rsidRPr="00421036">
              <w:rPr>
                <w:rFonts w:ascii="Leelawadee UI" w:hAnsi="Leelawadee UI" w:cs="Leelawadee UI"/>
                <w:sz w:val="18"/>
                <w:szCs w:val="18"/>
                <w:lang w:eastAsia="ja-JP"/>
              </w:rPr>
              <w:tab/>
            </w:r>
            <w:proofErr w:type="spellStart"/>
            <w:r w:rsidRPr="00421036">
              <w:rPr>
                <w:rFonts w:ascii="Leelawadee UI" w:hAnsi="Leelawadee UI" w:cs="Leelawadee UI"/>
                <w:i/>
                <w:sz w:val="18"/>
                <w:szCs w:val="18"/>
                <w:lang w:eastAsia="ja-JP"/>
              </w:rPr>
              <w:t>maxNumberCSI</w:t>
            </w:r>
            <w:proofErr w:type="spellEnd"/>
            <w:r w:rsidRPr="00421036">
              <w:rPr>
                <w:rFonts w:ascii="Leelawadee UI" w:hAnsi="Leelawadee UI" w:cs="Leelawadee UI"/>
                <w:i/>
                <w:sz w:val="18"/>
                <w:szCs w:val="18"/>
                <w:lang w:eastAsia="ja-JP"/>
              </w:rPr>
              <w:t>-RS-</w:t>
            </w:r>
            <w:proofErr w:type="spellStart"/>
            <w:r w:rsidRPr="00421036">
              <w:rPr>
                <w:rFonts w:ascii="Leelawadee UI" w:hAnsi="Leelawadee UI" w:cs="Leelawadee UI"/>
                <w:i/>
                <w:sz w:val="18"/>
                <w:szCs w:val="18"/>
                <w:lang w:eastAsia="ja-JP"/>
              </w:rPr>
              <w:t>PerResourceSet</w:t>
            </w:r>
            <w:proofErr w:type="spellEnd"/>
            <w:r w:rsidRPr="00421036">
              <w:rPr>
                <w:rFonts w:ascii="Leelawadee UI" w:hAnsi="Leelawadee UI" w:cs="Leelawadee UI"/>
                <w:sz w:val="18"/>
                <w:szCs w:val="18"/>
                <w:lang w:eastAsia="ja-JP"/>
              </w:rPr>
              <w:t xml:space="preserve"> indicates the maximum number of CSI-RS resource in a resource set.</w:t>
            </w:r>
          </w:p>
        </w:tc>
      </w:tr>
    </w:tbl>
    <w:p w14:paraId="247E6D92" w14:textId="77777777" w:rsidR="0007162F" w:rsidRDefault="0007162F" w:rsidP="00EF59C6">
      <w:pPr>
        <w:spacing w:after="0"/>
        <w:ind w:firstLine="144"/>
        <w:jc w:val="both"/>
        <w:rPr>
          <w:rFonts w:ascii="Times New Roman" w:hAnsi="Times New Roman" w:cs="Times New Roman"/>
        </w:rPr>
      </w:pPr>
    </w:p>
    <w:p w14:paraId="7583913E" w14:textId="5D95C557" w:rsidR="00EF59C6" w:rsidRDefault="0007162F" w:rsidP="006C1073">
      <w:pPr>
        <w:spacing w:after="0"/>
        <w:ind w:firstLine="144"/>
        <w:jc w:val="both"/>
        <w:rPr>
          <w:rFonts w:ascii="Times New Roman" w:hAnsi="Times New Roman" w:cs="Times New Roman"/>
        </w:rPr>
      </w:pPr>
      <w:r>
        <w:rPr>
          <w:rFonts w:ascii="Times New Roman" w:hAnsi="Times New Roman" w:cs="Times New Roman"/>
        </w:rPr>
        <w:t>That s</w:t>
      </w:r>
      <w:r w:rsidR="006C1073">
        <w:rPr>
          <w:rFonts w:ascii="Times New Roman" w:hAnsi="Times New Roman" w:cs="Times New Roman"/>
        </w:rPr>
        <w:t xml:space="preserve">aid, it is not clear that for a given SRS configuration, how the antenna ports should be distributed and indexed according to the available number of panels. </w:t>
      </w:r>
      <w:r w:rsidR="0081643A">
        <w:rPr>
          <w:rFonts w:ascii="Times New Roman" w:hAnsi="Times New Roman" w:cs="Times New Roman"/>
        </w:rPr>
        <w:t xml:space="preserve">In other words, the association information between SRS resource and panel at a UE transmitter should be available at the gNB to insure proper configuration and usage of multiple SRS resources in different panels. </w:t>
      </w:r>
      <w:r w:rsidR="006C1073">
        <w:rPr>
          <w:rFonts w:ascii="Times New Roman" w:hAnsi="Times New Roman" w:cs="Times New Roman"/>
        </w:rPr>
        <w:t xml:space="preserve">Therefore, it is pertinent to indicate the information to gNB for proper configuration of SRS resources for multi-panel beam selection. </w:t>
      </w:r>
      <w:r w:rsidR="005B0C85">
        <w:rPr>
          <w:rFonts w:ascii="Times New Roman" w:hAnsi="Times New Roman" w:cs="Times New Roman"/>
        </w:rPr>
        <w:t>While it is not needed to discuss implementation specifics of antenna panel implementation, the indication of the above information is essential for the operation of multi-panel beam selection.</w:t>
      </w:r>
    </w:p>
    <w:p w14:paraId="55C073D8" w14:textId="77777777" w:rsidR="00421036" w:rsidRDefault="00421036" w:rsidP="006C1073">
      <w:pPr>
        <w:spacing w:after="0"/>
        <w:ind w:firstLine="144"/>
        <w:jc w:val="both"/>
        <w:rPr>
          <w:rFonts w:ascii="Times New Roman" w:hAnsi="Times New Roman" w:cs="Times New Roman"/>
        </w:rPr>
      </w:pPr>
    </w:p>
    <w:p w14:paraId="750F0DEA" w14:textId="29D4873A" w:rsidR="00421036" w:rsidRDefault="00421036" w:rsidP="00421036">
      <w:pPr>
        <w:jc w:val="both"/>
        <w:rPr>
          <w:rFonts w:ascii="Times New Roman" w:hAnsi="Times New Roman" w:cs="Times New Roman"/>
          <w:i/>
        </w:rPr>
      </w:pPr>
      <w:r w:rsidRPr="005B0C85">
        <w:rPr>
          <w:rFonts w:ascii="Times New Roman" w:hAnsi="Times New Roman" w:cs="Times New Roman"/>
          <w:b/>
          <w:i/>
        </w:rPr>
        <w:t>Proposal 1:</w:t>
      </w:r>
      <w:r w:rsidRPr="005B0C85">
        <w:rPr>
          <w:rFonts w:ascii="Times New Roman" w:hAnsi="Times New Roman" w:cs="Times New Roman"/>
          <w:i/>
        </w:rPr>
        <w:t xml:space="preserve"> </w:t>
      </w:r>
      <w:r w:rsidRPr="00421036">
        <w:rPr>
          <w:rFonts w:ascii="Times New Roman" w:hAnsi="Times New Roman" w:cs="Times New Roman"/>
          <w:i/>
        </w:rPr>
        <w:t>Support association between SRS resources and UE transmit panel</w:t>
      </w:r>
      <w:r w:rsidR="003F32A4">
        <w:rPr>
          <w:rFonts w:ascii="Times New Roman" w:hAnsi="Times New Roman" w:cs="Times New Roman"/>
          <w:i/>
        </w:rPr>
        <w:t xml:space="preserve"> for panel-specific transmission</w:t>
      </w:r>
      <w:r w:rsidRPr="00421036">
        <w:rPr>
          <w:rFonts w:ascii="Times New Roman" w:hAnsi="Times New Roman" w:cs="Times New Roman"/>
          <w:i/>
        </w:rPr>
        <w:t xml:space="preserve"> </w:t>
      </w:r>
    </w:p>
    <w:p w14:paraId="57DA8437" w14:textId="77777777" w:rsidR="00421036" w:rsidRDefault="00421036" w:rsidP="006C1073">
      <w:pPr>
        <w:spacing w:after="0"/>
        <w:ind w:firstLine="144"/>
        <w:jc w:val="both"/>
        <w:rPr>
          <w:rFonts w:ascii="Times New Roman" w:hAnsi="Times New Roman" w:cs="Times New Roman"/>
        </w:rPr>
      </w:pPr>
    </w:p>
    <w:p w14:paraId="358EB1CA" w14:textId="52669149" w:rsidR="005B0C85" w:rsidRDefault="006C1073" w:rsidP="00EF59C6">
      <w:pPr>
        <w:spacing w:after="0"/>
        <w:ind w:firstLine="144"/>
        <w:jc w:val="both"/>
        <w:rPr>
          <w:rFonts w:ascii="Times New Roman" w:hAnsi="Times New Roman" w:cs="Times New Roman"/>
        </w:rPr>
      </w:pPr>
      <w:r>
        <w:rPr>
          <w:rFonts w:ascii="Times New Roman" w:hAnsi="Times New Roman" w:cs="Times New Roman"/>
        </w:rPr>
        <w:t xml:space="preserve">There are couple of different ways to convey the </w:t>
      </w:r>
      <w:r w:rsidR="00334A9F">
        <w:rPr>
          <w:rFonts w:ascii="Times New Roman" w:hAnsi="Times New Roman" w:cs="Times New Roman"/>
        </w:rPr>
        <w:t xml:space="preserve">panel related </w:t>
      </w:r>
      <w:r>
        <w:rPr>
          <w:rFonts w:ascii="Times New Roman" w:hAnsi="Times New Roman" w:cs="Times New Roman"/>
        </w:rPr>
        <w:t>information</w:t>
      </w:r>
      <w:r w:rsidR="005B0C85">
        <w:rPr>
          <w:rFonts w:ascii="Times New Roman" w:hAnsi="Times New Roman" w:cs="Times New Roman"/>
        </w:rPr>
        <w:t>, i.e., number of panels and number of ports per panel. A simple way would be based on the extension of existing UE capability signaling to include distribution of ports per panel. However, if a more dynamic assignment of port is needed, then new L1 signaling may be needed.</w:t>
      </w:r>
    </w:p>
    <w:p w14:paraId="43E06C58" w14:textId="77777777" w:rsidR="005B0C85" w:rsidRDefault="005B0C85" w:rsidP="00EF59C6">
      <w:pPr>
        <w:spacing w:after="0"/>
        <w:ind w:firstLine="144"/>
        <w:jc w:val="both"/>
        <w:rPr>
          <w:rFonts w:ascii="Times New Roman" w:hAnsi="Times New Roman" w:cs="Times New Roman"/>
        </w:rPr>
      </w:pPr>
    </w:p>
    <w:p w14:paraId="52D16297" w14:textId="6AB35614" w:rsidR="005B0C85" w:rsidRPr="005B0C85" w:rsidRDefault="00421036" w:rsidP="005B0C85">
      <w:pPr>
        <w:jc w:val="both"/>
        <w:rPr>
          <w:rFonts w:ascii="Times New Roman" w:hAnsi="Times New Roman" w:cs="Times New Roman"/>
          <w:i/>
        </w:rPr>
      </w:pPr>
      <w:r w:rsidRPr="00421036">
        <w:rPr>
          <w:rFonts w:ascii="Times New Roman" w:hAnsi="Times New Roman" w:cs="Times New Roman"/>
          <w:b/>
          <w:i/>
        </w:rPr>
        <w:t>Proposal 2:</w:t>
      </w:r>
      <w:r>
        <w:rPr>
          <w:rFonts w:ascii="Times New Roman" w:hAnsi="Times New Roman" w:cs="Times New Roman"/>
          <w:i/>
        </w:rPr>
        <w:t xml:space="preserve"> </w:t>
      </w:r>
      <w:r w:rsidR="005B0C85" w:rsidRPr="005B0C85">
        <w:rPr>
          <w:rFonts w:ascii="Times New Roman" w:hAnsi="Times New Roman" w:cs="Times New Roman"/>
          <w:i/>
        </w:rPr>
        <w:t>S</w:t>
      </w:r>
      <w:r w:rsidR="001503F5">
        <w:rPr>
          <w:rFonts w:ascii="Times New Roman" w:hAnsi="Times New Roman" w:cs="Times New Roman"/>
          <w:i/>
        </w:rPr>
        <w:t>tudy requirements and signaling for indication of number of panels and ports per panel.</w:t>
      </w:r>
      <w:r w:rsidR="005B0C85" w:rsidRPr="005B0C85">
        <w:rPr>
          <w:rFonts w:ascii="Times New Roman" w:hAnsi="Times New Roman" w:cs="Times New Roman"/>
          <w:i/>
        </w:rPr>
        <w:t xml:space="preserve"> </w:t>
      </w:r>
    </w:p>
    <w:p w14:paraId="314209C6" w14:textId="71D41F23" w:rsidR="00DB6DAA" w:rsidRDefault="00480769" w:rsidP="00DB6DAA">
      <w:pPr>
        <w:keepNext/>
        <w:jc w:val="center"/>
      </w:pPr>
      <w:r>
        <w:object w:dxaOrig="3975" w:dyaOrig="3068" w14:anchorId="1D967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62.75pt" o:ole="">
            <v:imagedata r:id="rId8" o:title=""/>
          </v:shape>
          <o:OLEObject Type="Embed" ProgID="Visio.Drawing.15" ShapeID="_x0000_i1025" DrawAspect="Content" ObjectID="_1611752789" r:id="rId9"/>
        </w:object>
      </w:r>
    </w:p>
    <w:p w14:paraId="63D8FAAA" w14:textId="28EBB9FD" w:rsidR="006F519D" w:rsidRPr="006F519D" w:rsidRDefault="00DB6DAA" w:rsidP="006F519D">
      <w:pPr>
        <w:pStyle w:val="Caption"/>
        <w:rPr>
          <w:rFonts w:ascii="Times New Roman" w:hAnsi="Times New Roman" w:cs="Times New Roman"/>
        </w:rPr>
      </w:pPr>
      <w:r w:rsidRPr="00891CEA">
        <w:rPr>
          <w:rFonts w:ascii="Times New Roman" w:hAnsi="Times New Roman" w:cs="Times New Roman"/>
          <w:sz w:val="20"/>
        </w:rPr>
        <w:t xml:space="preserve">Figure 1 Multi-panel </w:t>
      </w:r>
      <w:r w:rsidR="00891CEA">
        <w:rPr>
          <w:rFonts w:ascii="Times New Roman" w:hAnsi="Times New Roman" w:cs="Times New Roman"/>
          <w:sz w:val="20"/>
        </w:rPr>
        <w:t>uplink beam selection</w:t>
      </w:r>
      <w:r w:rsidRPr="00891CEA">
        <w:rPr>
          <w:rFonts w:ascii="Times New Roman" w:hAnsi="Times New Roman" w:cs="Times New Roman"/>
          <w:sz w:val="20"/>
        </w:rPr>
        <w:t xml:space="preserve"> </w:t>
      </w:r>
    </w:p>
    <w:p w14:paraId="6D3C45ED" w14:textId="5BD20230" w:rsidR="00336ECE" w:rsidRDefault="00336ECE" w:rsidP="006F519D">
      <w:pPr>
        <w:spacing w:after="0"/>
        <w:ind w:firstLine="144"/>
        <w:jc w:val="both"/>
        <w:rPr>
          <w:rFonts w:ascii="Times New Roman" w:hAnsi="Times New Roman" w:cs="Times New Roman"/>
        </w:rPr>
      </w:pPr>
      <w:r>
        <w:rPr>
          <w:rFonts w:ascii="Times New Roman" w:hAnsi="Times New Roman" w:cs="Times New Roman"/>
        </w:rPr>
        <w:t xml:space="preserve">Another important aspect of multi-beam operation is simultaneous transmission. Figure 2 </w:t>
      </w:r>
      <w:r w:rsidRPr="00336ECE">
        <w:rPr>
          <w:rFonts w:ascii="Times New Roman" w:hAnsi="Times New Roman" w:cs="Times New Roman"/>
        </w:rPr>
        <w:t xml:space="preserve">shows uplink multi beam transmission for two different scenarios of multi- and single-TRP transmission. In the multi-TRP case, a UE is simultaneously connected to two TRPs with two independent beams. Each beam may be carrying independent traffics, i.e., different layers of data, or control and data, or URLLC and </w:t>
      </w:r>
      <w:proofErr w:type="spellStart"/>
      <w:r w:rsidRPr="00336ECE">
        <w:rPr>
          <w:rFonts w:ascii="Times New Roman" w:hAnsi="Times New Roman" w:cs="Times New Roman"/>
        </w:rPr>
        <w:t>mMTC</w:t>
      </w:r>
      <w:proofErr w:type="spellEnd"/>
      <w:r w:rsidRPr="00336ECE">
        <w:rPr>
          <w:rFonts w:ascii="Times New Roman" w:hAnsi="Times New Roman" w:cs="Times New Roman"/>
        </w:rPr>
        <w:t xml:space="preserve">, etc. Therefore, each beam may be viewed as a different radio link. The single TRP case is intended as a showcase of beam </w:t>
      </w:r>
      <w:r w:rsidRPr="00336ECE">
        <w:rPr>
          <w:rFonts w:ascii="Times New Roman" w:hAnsi="Times New Roman" w:cs="Times New Roman"/>
        </w:rPr>
        <w:lastRenderedPageBreak/>
        <w:t xml:space="preserve">diversity to counter blockage, and other potential transmission anomalies. The high sensitivity of </w:t>
      </w:r>
      <w:r>
        <w:rPr>
          <w:rFonts w:ascii="Times New Roman" w:hAnsi="Times New Roman" w:cs="Times New Roman"/>
        </w:rPr>
        <w:t xml:space="preserve">operation in FR2 </w:t>
      </w:r>
      <w:r w:rsidRPr="00336ECE">
        <w:rPr>
          <w:rFonts w:ascii="Times New Roman" w:hAnsi="Times New Roman" w:cs="Times New Roman"/>
        </w:rPr>
        <w:t>to blockage, makes beam diversity transmission a</w:t>
      </w:r>
      <w:r>
        <w:rPr>
          <w:rFonts w:ascii="Times New Roman" w:hAnsi="Times New Roman" w:cs="Times New Roman"/>
        </w:rPr>
        <w:t>nother</w:t>
      </w:r>
      <w:r w:rsidRPr="00336ECE">
        <w:rPr>
          <w:rFonts w:ascii="Times New Roman" w:hAnsi="Times New Roman" w:cs="Times New Roman"/>
        </w:rPr>
        <w:t xml:space="preserve"> </w:t>
      </w:r>
      <w:r>
        <w:rPr>
          <w:rFonts w:ascii="Times New Roman" w:hAnsi="Times New Roman" w:cs="Times New Roman"/>
        </w:rPr>
        <w:t xml:space="preserve">use </w:t>
      </w:r>
      <w:r w:rsidRPr="00336ECE">
        <w:rPr>
          <w:rFonts w:ascii="Times New Roman" w:hAnsi="Times New Roman" w:cs="Times New Roman"/>
        </w:rPr>
        <w:t xml:space="preserve">case of simultaneous multi beam uplink communication. </w:t>
      </w:r>
      <w:r w:rsidR="006F519D">
        <w:rPr>
          <w:rFonts w:ascii="Times New Roman" w:hAnsi="Times New Roman" w:cs="Times New Roman"/>
        </w:rPr>
        <w:t xml:space="preserve">In our view, simultaneous multi-beam operation would be important for both robustness and reliability of transmission, especially for </w:t>
      </w:r>
      <w:r>
        <w:rPr>
          <w:rFonts w:ascii="Times New Roman" w:hAnsi="Times New Roman" w:cs="Times New Roman"/>
        </w:rPr>
        <w:t xml:space="preserve">operation in </w:t>
      </w:r>
      <w:r w:rsidR="006F519D">
        <w:rPr>
          <w:rFonts w:ascii="Times New Roman" w:hAnsi="Times New Roman" w:cs="Times New Roman"/>
        </w:rPr>
        <w:t xml:space="preserve">FR2. Moreover, </w:t>
      </w:r>
      <w:r>
        <w:rPr>
          <w:rFonts w:ascii="Times New Roman" w:hAnsi="Times New Roman" w:cs="Times New Roman"/>
        </w:rPr>
        <w:t xml:space="preserve">since </w:t>
      </w:r>
      <w:r w:rsidR="006F519D">
        <w:rPr>
          <w:rFonts w:ascii="Times New Roman" w:hAnsi="Times New Roman" w:cs="Times New Roman"/>
        </w:rPr>
        <w:t xml:space="preserve">supporting simultaneous multi-beam transmission require some additional support from SRS transmission point of view that </w:t>
      </w:r>
      <w:r>
        <w:rPr>
          <w:rFonts w:ascii="Times New Roman" w:hAnsi="Times New Roman" w:cs="Times New Roman"/>
        </w:rPr>
        <w:t xml:space="preserve">are in line with </w:t>
      </w:r>
      <w:r w:rsidR="006F519D">
        <w:rPr>
          <w:rFonts w:ascii="Times New Roman" w:hAnsi="Times New Roman" w:cs="Times New Roman"/>
        </w:rPr>
        <w:t>enhancement</w:t>
      </w:r>
      <w:r w:rsidR="00027641">
        <w:rPr>
          <w:rFonts w:ascii="Times New Roman" w:hAnsi="Times New Roman" w:cs="Times New Roman"/>
        </w:rPr>
        <w:t>s</w:t>
      </w:r>
      <w:r w:rsidR="006F519D">
        <w:rPr>
          <w:rFonts w:ascii="Times New Roman" w:hAnsi="Times New Roman" w:cs="Times New Roman"/>
        </w:rPr>
        <w:t xml:space="preserve"> related to</w:t>
      </w:r>
      <w:r>
        <w:rPr>
          <w:rFonts w:ascii="Times New Roman" w:hAnsi="Times New Roman" w:cs="Times New Roman"/>
        </w:rPr>
        <w:t xml:space="preserve"> UE panel-ID discussion, simultaneous multi-beam operation should be supported.</w:t>
      </w:r>
    </w:p>
    <w:p w14:paraId="3C680939" w14:textId="77777777" w:rsidR="00336ECE" w:rsidRDefault="00336ECE" w:rsidP="006F519D">
      <w:pPr>
        <w:spacing w:after="0"/>
        <w:ind w:firstLine="144"/>
        <w:jc w:val="both"/>
        <w:rPr>
          <w:rFonts w:ascii="Times New Roman" w:hAnsi="Times New Roman" w:cs="Times New Roman"/>
        </w:rPr>
      </w:pPr>
    </w:p>
    <w:p w14:paraId="3C539560" w14:textId="6B643D71" w:rsidR="00336ECE" w:rsidRPr="005B0C85" w:rsidRDefault="00336ECE" w:rsidP="00336ECE">
      <w:pPr>
        <w:jc w:val="both"/>
        <w:rPr>
          <w:rFonts w:ascii="Times New Roman" w:hAnsi="Times New Roman" w:cs="Times New Roman"/>
          <w:i/>
        </w:rPr>
      </w:pPr>
      <w:r w:rsidRPr="00421036">
        <w:rPr>
          <w:rFonts w:ascii="Times New Roman" w:hAnsi="Times New Roman" w:cs="Times New Roman"/>
          <w:b/>
          <w:i/>
        </w:rPr>
        <w:t xml:space="preserve">Proposal </w:t>
      </w:r>
      <w:r>
        <w:rPr>
          <w:rFonts w:ascii="Times New Roman" w:hAnsi="Times New Roman" w:cs="Times New Roman"/>
          <w:b/>
          <w:i/>
        </w:rPr>
        <w:t>3</w:t>
      </w:r>
      <w:r w:rsidRPr="00421036">
        <w:rPr>
          <w:rFonts w:ascii="Times New Roman" w:hAnsi="Times New Roman" w:cs="Times New Roman"/>
          <w:b/>
          <w:i/>
        </w:rPr>
        <w:t>:</w:t>
      </w:r>
      <w:r>
        <w:rPr>
          <w:rFonts w:ascii="Times New Roman" w:hAnsi="Times New Roman" w:cs="Times New Roman"/>
          <w:i/>
        </w:rPr>
        <w:t xml:space="preserve"> </w:t>
      </w:r>
      <w:r w:rsidRPr="005B0C85">
        <w:rPr>
          <w:rFonts w:ascii="Times New Roman" w:hAnsi="Times New Roman" w:cs="Times New Roman"/>
          <w:i/>
        </w:rPr>
        <w:t>S</w:t>
      </w:r>
      <w:r>
        <w:rPr>
          <w:rFonts w:ascii="Times New Roman" w:hAnsi="Times New Roman" w:cs="Times New Roman"/>
          <w:i/>
        </w:rPr>
        <w:t>upport simultaneous uplink multi-beam transmission, FFS whether beams are from the same or multi</w:t>
      </w:r>
      <w:r w:rsidR="004B42E9">
        <w:rPr>
          <w:rFonts w:ascii="Times New Roman" w:hAnsi="Times New Roman" w:cs="Times New Roman"/>
          <w:i/>
        </w:rPr>
        <w:t xml:space="preserve">ple </w:t>
      </w:r>
      <w:r>
        <w:rPr>
          <w:rFonts w:ascii="Times New Roman" w:hAnsi="Times New Roman" w:cs="Times New Roman"/>
          <w:i/>
        </w:rPr>
        <w:t>panel</w:t>
      </w:r>
      <w:r w:rsidR="004B42E9">
        <w:rPr>
          <w:rFonts w:ascii="Times New Roman" w:hAnsi="Times New Roman" w:cs="Times New Roman"/>
          <w:i/>
        </w:rPr>
        <w:t>s</w:t>
      </w:r>
      <w:r w:rsidRPr="005B0C85">
        <w:rPr>
          <w:rFonts w:ascii="Times New Roman" w:hAnsi="Times New Roman" w:cs="Times New Roman"/>
          <w:i/>
        </w:rPr>
        <w:t xml:space="preserve"> </w:t>
      </w:r>
    </w:p>
    <w:p w14:paraId="463B0979" w14:textId="28EED3B3" w:rsidR="00336ECE" w:rsidRDefault="006F519D" w:rsidP="006F519D">
      <w:pPr>
        <w:spacing w:after="0"/>
        <w:ind w:firstLine="144"/>
        <w:jc w:val="both"/>
        <w:rPr>
          <w:rFonts w:ascii="Times New Roman" w:hAnsi="Times New Roman" w:cs="Times New Roman"/>
        </w:rPr>
      </w:pPr>
      <w:r>
        <w:rPr>
          <w:rFonts w:ascii="Times New Roman" w:hAnsi="Times New Roman" w:cs="Times New Roman"/>
        </w:rPr>
        <w:t xml:space="preserve"> </w:t>
      </w:r>
    </w:p>
    <w:p w14:paraId="7E5048C9" w14:textId="7D69C761" w:rsidR="00336ECE" w:rsidRDefault="00336ECE" w:rsidP="00336ECE">
      <w:pPr>
        <w:jc w:val="center"/>
      </w:pPr>
      <w:r>
        <w:object w:dxaOrig="13680" w:dyaOrig="7095" w14:anchorId="52CC2FBD">
          <v:shape id="_x0000_i1026" type="#_x0000_t75" style="width:278.25pt;height:145.15pt" o:ole="">
            <v:imagedata r:id="rId10" o:title=""/>
          </v:shape>
          <o:OLEObject Type="Embed" ProgID="Visio.Drawing.15" ShapeID="_x0000_i1026" DrawAspect="Content" ObjectID="_1611752790" r:id="rId11"/>
        </w:object>
      </w:r>
    </w:p>
    <w:p w14:paraId="48C85D4E" w14:textId="7D34C1C1" w:rsidR="00336ECE" w:rsidRPr="006F519D" w:rsidRDefault="00336ECE" w:rsidP="00336ECE">
      <w:pPr>
        <w:pStyle w:val="Caption"/>
        <w:rPr>
          <w:rFonts w:ascii="Times New Roman" w:hAnsi="Times New Roman" w:cs="Times New Roman"/>
        </w:rPr>
      </w:pPr>
      <w:r w:rsidRPr="00891CEA">
        <w:rPr>
          <w:rFonts w:ascii="Times New Roman" w:hAnsi="Times New Roman" w:cs="Times New Roman"/>
          <w:sz w:val="20"/>
        </w:rPr>
        <w:t xml:space="preserve">Figure </w:t>
      </w:r>
      <w:r>
        <w:rPr>
          <w:rFonts w:ascii="Times New Roman" w:hAnsi="Times New Roman" w:cs="Times New Roman"/>
          <w:sz w:val="20"/>
        </w:rPr>
        <w:t>2</w:t>
      </w:r>
      <w:r w:rsidRPr="00891CEA">
        <w:rPr>
          <w:rFonts w:ascii="Times New Roman" w:hAnsi="Times New Roman" w:cs="Times New Roman"/>
          <w:sz w:val="20"/>
        </w:rPr>
        <w:t xml:space="preserve"> Multi-</w:t>
      </w:r>
      <w:r>
        <w:rPr>
          <w:rFonts w:ascii="Times New Roman" w:hAnsi="Times New Roman" w:cs="Times New Roman"/>
          <w:sz w:val="20"/>
        </w:rPr>
        <w:t>beam uplink transmission</w:t>
      </w:r>
      <w:r w:rsidRPr="00891CEA">
        <w:rPr>
          <w:rFonts w:ascii="Times New Roman" w:hAnsi="Times New Roman" w:cs="Times New Roman"/>
          <w:sz w:val="20"/>
        </w:rPr>
        <w:t xml:space="preserve"> </w:t>
      </w:r>
    </w:p>
    <w:p w14:paraId="0090A9A2" w14:textId="77777777" w:rsidR="00336ECE" w:rsidRDefault="00336ECE" w:rsidP="00336ECE">
      <w:pPr>
        <w:spacing w:after="0"/>
        <w:ind w:firstLine="144"/>
        <w:jc w:val="center"/>
        <w:rPr>
          <w:rFonts w:ascii="Times New Roman" w:hAnsi="Times New Roman" w:cs="Times New Roman"/>
        </w:rPr>
      </w:pPr>
    </w:p>
    <w:p w14:paraId="478C0B02" w14:textId="77777777" w:rsidR="006F519D" w:rsidRPr="006F519D" w:rsidRDefault="006F519D" w:rsidP="006F519D">
      <w:pPr>
        <w:rPr>
          <w:lang w:eastAsia="zh-CN"/>
        </w:rPr>
      </w:pPr>
    </w:p>
    <w:p w14:paraId="73A555FC" w14:textId="2E2F338A" w:rsidR="000A5764" w:rsidRPr="00ED24B7" w:rsidRDefault="000A5764" w:rsidP="000A5764">
      <w:pPr>
        <w:pStyle w:val="Heading1"/>
      </w:pPr>
      <w:r w:rsidRPr="00ED24B7">
        <w:t>Conclusion</w:t>
      </w:r>
    </w:p>
    <w:p w14:paraId="6B54BFCC" w14:textId="10E278B2" w:rsidR="003F32A4" w:rsidRDefault="003F32A4" w:rsidP="003F32A4">
      <w:pPr>
        <w:spacing w:after="0"/>
        <w:ind w:firstLine="144"/>
        <w:jc w:val="both"/>
        <w:rPr>
          <w:rFonts w:ascii="Times New Roman" w:hAnsi="Times New Roman" w:cs="Times New Roman"/>
        </w:rPr>
      </w:pPr>
      <w:r w:rsidRPr="00550FC1">
        <w:rPr>
          <w:rFonts w:ascii="Times New Roman" w:hAnsi="Times New Roman" w:cs="Times New Roman"/>
        </w:rPr>
        <w:t xml:space="preserve">In this contribution, </w:t>
      </w:r>
      <w:r w:rsidRPr="00854F0B">
        <w:rPr>
          <w:rFonts w:ascii="Times New Roman" w:hAnsi="Times New Roman" w:cs="Times New Roman"/>
        </w:rPr>
        <w:t xml:space="preserve">we </w:t>
      </w:r>
      <w:r>
        <w:rPr>
          <w:rFonts w:ascii="Times New Roman" w:hAnsi="Times New Roman" w:cs="Times New Roman"/>
        </w:rPr>
        <w:t>share</w:t>
      </w:r>
      <w:r w:rsidRPr="00854F0B">
        <w:rPr>
          <w:rFonts w:ascii="Times New Roman" w:hAnsi="Times New Roman" w:cs="Times New Roman"/>
        </w:rPr>
        <w:t xml:space="preserve"> our views on panel</w:t>
      </w:r>
      <w:r>
        <w:rPr>
          <w:rFonts w:ascii="Times New Roman" w:hAnsi="Times New Roman" w:cs="Times New Roman"/>
        </w:rPr>
        <w:t>-specific uplink transmission that is part of</w:t>
      </w:r>
      <w:r w:rsidRPr="00854F0B">
        <w:rPr>
          <w:rFonts w:ascii="Times New Roman" w:hAnsi="Times New Roman" w:cs="Times New Roman"/>
        </w:rPr>
        <w:t xml:space="preserve"> enhancements </w:t>
      </w:r>
      <w:r>
        <w:rPr>
          <w:rFonts w:ascii="Times New Roman" w:hAnsi="Times New Roman" w:cs="Times New Roman"/>
        </w:rPr>
        <w:t xml:space="preserve">considered for </w:t>
      </w:r>
      <w:r w:rsidRPr="00854F0B">
        <w:rPr>
          <w:rFonts w:ascii="Times New Roman" w:hAnsi="Times New Roman" w:cs="Times New Roman"/>
        </w:rPr>
        <w:t>NR</w:t>
      </w:r>
      <w:r>
        <w:rPr>
          <w:rFonts w:ascii="Times New Roman" w:hAnsi="Times New Roman" w:cs="Times New Roman"/>
        </w:rPr>
        <w:t xml:space="preserve"> Rel-16</w:t>
      </w:r>
      <w:r w:rsidRPr="00854F0B">
        <w:rPr>
          <w:rFonts w:ascii="Times New Roman" w:hAnsi="Times New Roman" w:cs="Times New Roman"/>
        </w:rPr>
        <w:t xml:space="preserve"> multi-panel beam management operation</w:t>
      </w:r>
      <w:r>
        <w:rPr>
          <w:rFonts w:ascii="Times New Roman" w:hAnsi="Times New Roman" w:cs="Times New Roman"/>
        </w:rPr>
        <w:t>. Based on the presented discussion, following proposals are made;</w:t>
      </w:r>
    </w:p>
    <w:p w14:paraId="5EE26151" w14:textId="77777777" w:rsidR="003F32A4" w:rsidRPr="00550FC1" w:rsidRDefault="003F32A4" w:rsidP="003F32A4">
      <w:pPr>
        <w:spacing w:after="0"/>
        <w:ind w:firstLine="144"/>
        <w:jc w:val="both"/>
        <w:rPr>
          <w:rFonts w:ascii="Times New Roman" w:hAnsi="Times New Roman" w:cs="Times New Roman"/>
        </w:rPr>
      </w:pPr>
    </w:p>
    <w:p w14:paraId="1C3BC680" w14:textId="3AD2F2C1" w:rsidR="003F32A4" w:rsidRDefault="003F32A4" w:rsidP="003F32A4">
      <w:pPr>
        <w:jc w:val="both"/>
        <w:rPr>
          <w:rFonts w:ascii="Times New Roman" w:hAnsi="Times New Roman" w:cs="Times New Roman"/>
          <w:i/>
        </w:rPr>
      </w:pPr>
      <w:r w:rsidRPr="005B0C85">
        <w:rPr>
          <w:rFonts w:ascii="Times New Roman" w:hAnsi="Times New Roman" w:cs="Times New Roman"/>
          <w:b/>
          <w:i/>
        </w:rPr>
        <w:t>Proposal 1:</w:t>
      </w:r>
      <w:r w:rsidRPr="005B0C85">
        <w:rPr>
          <w:rFonts w:ascii="Times New Roman" w:hAnsi="Times New Roman" w:cs="Times New Roman"/>
          <w:i/>
        </w:rPr>
        <w:t xml:space="preserve"> </w:t>
      </w:r>
      <w:r w:rsidRPr="00421036">
        <w:rPr>
          <w:rFonts w:ascii="Times New Roman" w:hAnsi="Times New Roman" w:cs="Times New Roman"/>
          <w:i/>
        </w:rPr>
        <w:t>Support association between SRS resources and UE transmit panel</w:t>
      </w:r>
      <w:r>
        <w:rPr>
          <w:rFonts w:ascii="Times New Roman" w:hAnsi="Times New Roman" w:cs="Times New Roman"/>
          <w:i/>
        </w:rPr>
        <w:t xml:space="preserve"> for panel-specific transmission</w:t>
      </w:r>
      <w:r w:rsidRPr="00421036">
        <w:rPr>
          <w:rFonts w:ascii="Times New Roman" w:hAnsi="Times New Roman" w:cs="Times New Roman"/>
          <w:i/>
        </w:rPr>
        <w:t xml:space="preserve"> </w:t>
      </w:r>
    </w:p>
    <w:p w14:paraId="27C34B5B" w14:textId="0A2EB109" w:rsidR="003F32A4" w:rsidRPr="005B0C85" w:rsidRDefault="003F32A4" w:rsidP="003F32A4">
      <w:pPr>
        <w:jc w:val="both"/>
        <w:rPr>
          <w:rFonts w:ascii="Times New Roman" w:hAnsi="Times New Roman" w:cs="Times New Roman"/>
          <w:i/>
        </w:rPr>
      </w:pPr>
      <w:r w:rsidRPr="00421036">
        <w:rPr>
          <w:rFonts w:ascii="Times New Roman" w:hAnsi="Times New Roman" w:cs="Times New Roman"/>
          <w:b/>
          <w:i/>
        </w:rPr>
        <w:t>Proposal 2:</w:t>
      </w:r>
      <w:r>
        <w:rPr>
          <w:rFonts w:ascii="Times New Roman" w:hAnsi="Times New Roman" w:cs="Times New Roman"/>
          <w:i/>
        </w:rPr>
        <w:t xml:space="preserve"> </w:t>
      </w:r>
      <w:r w:rsidRPr="005B0C85">
        <w:rPr>
          <w:rFonts w:ascii="Times New Roman" w:hAnsi="Times New Roman" w:cs="Times New Roman"/>
          <w:i/>
        </w:rPr>
        <w:t>S</w:t>
      </w:r>
      <w:r>
        <w:rPr>
          <w:rFonts w:ascii="Times New Roman" w:hAnsi="Times New Roman" w:cs="Times New Roman"/>
          <w:i/>
        </w:rPr>
        <w:t>tudy requirements and signaling for indication of number of panels and ports per panel</w:t>
      </w:r>
      <w:r w:rsidRPr="005B0C85">
        <w:rPr>
          <w:rFonts w:ascii="Times New Roman" w:hAnsi="Times New Roman" w:cs="Times New Roman"/>
          <w:i/>
        </w:rPr>
        <w:t xml:space="preserve"> </w:t>
      </w:r>
    </w:p>
    <w:p w14:paraId="0DB7F6F3" w14:textId="77777777" w:rsidR="00027641" w:rsidRPr="005B0C85" w:rsidRDefault="00027641" w:rsidP="00027641">
      <w:pPr>
        <w:jc w:val="both"/>
        <w:rPr>
          <w:rFonts w:ascii="Times New Roman" w:hAnsi="Times New Roman" w:cs="Times New Roman"/>
          <w:i/>
        </w:rPr>
      </w:pPr>
      <w:r w:rsidRPr="00421036">
        <w:rPr>
          <w:rFonts w:ascii="Times New Roman" w:hAnsi="Times New Roman" w:cs="Times New Roman"/>
          <w:b/>
          <w:i/>
        </w:rPr>
        <w:t xml:space="preserve">Proposal </w:t>
      </w:r>
      <w:r>
        <w:rPr>
          <w:rFonts w:ascii="Times New Roman" w:hAnsi="Times New Roman" w:cs="Times New Roman"/>
          <w:b/>
          <w:i/>
        </w:rPr>
        <w:t>3</w:t>
      </w:r>
      <w:r w:rsidRPr="00421036">
        <w:rPr>
          <w:rFonts w:ascii="Times New Roman" w:hAnsi="Times New Roman" w:cs="Times New Roman"/>
          <w:b/>
          <w:i/>
        </w:rPr>
        <w:t>:</w:t>
      </w:r>
      <w:r>
        <w:rPr>
          <w:rFonts w:ascii="Times New Roman" w:hAnsi="Times New Roman" w:cs="Times New Roman"/>
          <w:i/>
        </w:rPr>
        <w:t xml:space="preserve"> </w:t>
      </w:r>
      <w:r w:rsidRPr="005B0C85">
        <w:rPr>
          <w:rFonts w:ascii="Times New Roman" w:hAnsi="Times New Roman" w:cs="Times New Roman"/>
          <w:i/>
        </w:rPr>
        <w:t>S</w:t>
      </w:r>
      <w:r>
        <w:rPr>
          <w:rFonts w:ascii="Times New Roman" w:hAnsi="Times New Roman" w:cs="Times New Roman"/>
          <w:i/>
        </w:rPr>
        <w:t>upport simultaneous uplink multi-beam transmission, FFS whether beams are from the same or multiple panels</w:t>
      </w:r>
      <w:r w:rsidRPr="005B0C85">
        <w:rPr>
          <w:rFonts w:ascii="Times New Roman" w:hAnsi="Times New Roman" w:cs="Times New Roman"/>
          <w:i/>
        </w:rPr>
        <w:t xml:space="preserve"> </w:t>
      </w:r>
    </w:p>
    <w:p w14:paraId="49B7B5B9" w14:textId="77777777" w:rsidR="003F32A4" w:rsidRDefault="003F32A4" w:rsidP="003F32A4">
      <w:pPr>
        <w:jc w:val="both"/>
        <w:rPr>
          <w:rFonts w:ascii="Times New Roman" w:hAnsi="Times New Roman" w:cs="Times New Roman"/>
          <w:i/>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704F724C" w14:textId="3AC2C904" w:rsidR="00672D8D" w:rsidRDefault="00506001" w:rsidP="00506001">
      <w:pPr>
        <w:pStyle w:val="Reference"/>
        <w:spacing w:after="0" w:line="276" w:lineRule="auto"/>
        <w:contextualSpacing/>
        <w:rPr>
          <w:rFonts w:ascii="Times" w:hAnsi="Times" w:cs="Times"/>
        </w:rPr>
      </w:pPr>
      <w:bookmarkStart w:id="3" w:name="_Ref506564916"/>
      <w:bookmarkStart w:id="4" w:name="_Ref513626055"/>
      <w:r w:rsidRPr="00775D8A">
        <w:rPr>
          <w:rFonts w:ascii="Times" w:hAnsi="Times" w:cs="Times"/>
        </w:rPr>
        <w:t xml:space="preserve">Chairman’s Notes, 3GPP TSG RAN WG1 Meeting </w:t>
      </w:r>
      <w:r>
        <w:rPr>
          <w:rFonts w:ascii="Times" w:hAnsi="Times" w:cs="Times"/>
        </w:rPr>
        <w:t>AH1901</w:t>
      </w:r>
      <w:r w:rsidRPr="00775D8A">
        <w:rPr>
          <w:rFonts w:ascii="Times" w:hAnsi="Times" w:cs="Times"/>
        </w:rPr>
        <w:t xml:space="preserve">, </w:t>
      </w:r>
      <w:r>
        <w:rPr>
          <w:rFonts w:ascii="Times" w:hAnsi="Times" w:cs="Times"/>
        </w:rPr>
        <w:t>Taipei, Taiwan, January 2019</w:t>
      </w:r>
      <w:bookmarkEnd w:id="3"/>
      <w:bookmarkEnd w:id="4"/>
    </w:p>
    <w:p w14:paraId="5DA66ABB" w14:textId="17777D99" w:rsidR="00506001" w:rsidRPr="00506001" w:rsidRDefault="00506001" w:rsidP="00944CFD">
      <w:pPr>
        <w:pStyle w:val="Reference"/>
        <w:rPr>
          <w:rFonts w:ascii="Times New Roman" w:hAnsi="Times New Roman" w:cs="Times New Roman"/>
        </w:rPr>
      </w:pPr>
      <w:r w:rsidRPr="00506001">
        <w:rPr>
          <w:rFonts w:ascii="Times New Roman" w:hAnsi="Times New Roman" w:cs="Times New Roman"/>
        </w:rPr>
        <w:t>TS 38.306, 3GPP NR; User Equipment (UE) radio access capabilities, Release 15</w:t>
      </w:r>
      <w:r>
        <w:rPr>
          <w:rFonts w:ascii="Times New Roman" w:hAnsi="Times New Roman" w:cs="Times New Roman"/>
        </w:rPr>
        <w:t>, 2018</w:t>
      </w:r>
    </w:p>
    <w:sectPr w:rsidR="00506001" w:rsidRPr="0050600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BB316" w14:textId="77777777" w:rsidR="00B63707" w:rsidRDefault="00B63707">
      <w:r>
        <w:separator/>
      </w:r>
    </w:p>
  </w:endnote>
  <w:endnote w:type="continuationSeparator" w:id="0">
    <w:p w14:paraId="0AF0D614" w14:textId="77777777" w:rsidR="00B63707" w:rsidRDefault="00B63707">
      <w:r>
        <w:continuationSeparator/>
      </w:r>
    </w:p>
  </w:endnote>
  <w:endnote w:type="continuationNotice" w:id="1">
    <w:p w14:paraId="5658B86C" w14:textId="77777777" w:rsidR="00B63707" w:rsidRDefault="00B637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63BAA" w14:textId="77777777" w:rsidR="00B63707" w:rsidRDefault="00B63707">
      <w:r>
        <w:separator/>
      </w:r>
    </w:p>
  </w:footnote>
  <w:footnote w:type="continuationSeparator" w:id="0">
    <w:p w14:paraId="27D1C20D" w14:textId="77777777" w:rsidR="00B63707" w:rsidRDefault="00B63707">
      <w:r>
        <w:continuationSeparator/>
      </w:r>
    </w:p>
  </w:footnote>
  <w:footnote w:type="continuationNotice" w:id="1">
    <w:p w14:paraId="7BA542CC" w14:textId="77777777" w:rsidR="00B63707" w:rsidRDefault="00B637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DE5E08"/>
    <w:multiLevelType w:val="hybridMultilevel"/>
    <w:tmpl w:val="48C2B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223D23"/>
    <w:multiLevelType w:val="hybridMultilevel"/>
    <w:tmpl w:val="B4C0D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808EE"/>
    <w:multiLevelType w:val="hybridMultilevel"/>
    <w:tmpl w:val="AC805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1204E7"/>
    <w:multiLevelType w:val="hybridMultilevel"/>
    <w:tmpl w:val="A51A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87DD1"/>
    <w:multiLevelType w:val="hybridMultilevel"/>
    <w:tmpl w:val="3DB00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5"/>
  </w:num>
  <w:num w:numId="4">
    <w:abstractNumId w:val="16"/>
  </w:num>
  <w:num w:numId="5">
    <w:abstractNumId w:val="12"/>
  </w:num>
  <w:num w:numId="6">
    <w:abstractNumId w:val="17"/>
  </w:num>
  <w:num w:numId="7">
    <w:abstractNumId w:val="21"/>
  </w:num>
  <w:num w:numId="8">
    <w:abstractNumId w:val="13"/>
  </w:num>
  <w:num w:numId="9">
    <w:abstractNumId w:val="28"/>
  </w:num>
  <w:num w:numId="10">
    <w:abstractNumId w:val="6"/>
  </w:num>
  <w:num w:numId="11">
    <w:abstractNumId w:val="3"/>
  </w:num>
  <w:num w:numId="12">
    <w:abstractNumId w:val="18"/>
  </w:num>
  <w:num w:numId="13">
    <w:abstractNumId w:val="25"/>
  </w:num>
  <w:num w:numId="14">
    <w:abstractNumId w:val="5"/>
  </w:num>
  <w:num w:numId="15">
    <w:abstractNumId w:val="0"/>
  </w:num>
  <w:num w:numId="16">
    <w:abstractNumId w:val="24"/>
  </w:num>
  <w:num w:numId="17">
    <w:abstractNumId w:val="0"/>
  </w:num>
  <w:num w:numId="18">
    <w:abstractNumId w:val="14"/>
  </w:num>
  <w:num w:numId="19">
    <w:abstractNumId w:val="23"/>
  </w:num>
  <w:num w:numId="20">
    <w:abstractNumId w:val="0"/>
  </w:num>
  <w:num w:numId="21">
    <w:abstractNumId w:val="20"/>
  </w:num>
  <w:num w:numId="22">
    <w:abstractNumId w:val="9"/>
  </w:num>
  <w:num w:numId="23">
    <w:abstractNumId w:val="8"/>
  </w:num>
  <w:num w:numId="24">
    <w:abstractNumId w:val="10"/>
  </w:num>
  <w:num w:numId="25">
    <w:abstractNumId w:val="27"/>
  </w:num>
  <w:num w:numId="26">
    <w:abstractNumId w:val="4"/>
  </w:num>
  <w:num w:numId="27">
    <w:abstractNumId w:val="10"/>
  </w:num>
  <w:num w:numId="28">
    <w:abstractNumId w:val="7"/>
  </w:num>
  <w:num w:numId="29">
    <w:abstractNumId w:val="10"/>
  </w:num>
  <w:num w:numId="30">
    <w:abstractNumId w:val="2"/>
  </w:num>
  <w:num w:numId="31">
    <w:abstractNumId w:val="1"/>
  </w:num>
  <w:num w:numId="32">
    <w:abstractNumId w:val="11"/>
  </w:num>
  <w:num w:numId="33">
    <w:abstractNumId w:val="11"/>
  </w:num>
  <w:num w:numId="34">
    <w:abstractNumId w:val="22"/>
  </w:num>
  <w:num w:numId="35">
    <w:abstractNumId w:val="26"/>
  </w:num>
  <w:num w:numId="36">
    <w:abstractNumId w:val="0"/>
  </w:num>
  <w:num w:numId="37">
    <w:abstractNumId w:val="0"/>
  </w:num>
  <w:num w:numId="38">
    <w:abstractNumId w:val="0"/>
  </w:num>
  <w:num w:numId="39">
    <w:abstractNumId w:val="0"/>
  </w:num>
  <w:num w:numId="4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9B3"/>
    <w:rsid w:val="000208E4"/>
    <w:rsid w:val="00021143"/>
    <w:rsid w:val="00022522"/>
    <w:rsid w:val="00022C6C"/>
    <w:rsid w:val="00023233"/>
    <w:rsid w:val="000232A1"/>
    <w:rsid w:val="000244A8"/>
    <w:rsid w:val="00024F2F"/>
    <w:rsid w:val="00025050"/>
    <w:rsid w:val="0002564D"/>
    <w:rsid w:val="00025D5F"/>
    <w:rsid w:val="00025ECA"/>
    <w:rsid w:val="00026309"/>
    <w:rsid w:val="000264A6"/>
    <w:rsid w:val="00026CB5"/>
    <w:rsid w:val="00026E30"/>
    <w:rsid w:val="00027641"/>
    <w:rsid w:val="00027DEF"/>
    <w:rsid w:val="00030C64"/>
    <w:rsid w:val="00031297"/>
    <w:rsid w:val="00031598"/>
    <w:rsid w:val="000325B8"/>
    <w:rsid w:val="00033351"/>
    <w:rsid w:val="00033B17"/>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633E"/>
    <w:rsid w:val="00050717"/>
    <w:rsid w:val="00050D83"/>
    <w:rsid w:val="00050E2C"/>
    <w:rsid w:val="000511FA"/>
    <w:rsid w:val="00051961"/>
    <w:rsid w:val="00052194"/>
    <w:rsid w:val="0005264F"/>
    <w:rsid w:val="00052A07"/>
    <w:rsid w:val="000534E3"/>
    <w:rsid w:val="00053756"/>
    <w:rsid w:val="00053C47"/>
    <w:rsid w:val="00053E9E"/>
    <w:rsid w:val="00054303"/>
    <w:rsid w:val="00054815"/>
    <w:rsid w:val="00054EE4"/>
    <w:rsid w:val="00055378"/>
    <w:rsid w:val="00055BA6"/>
    <w:rsid w:val="00055E34"/>
    <w:rsid w:val="0005606A"/>
    <w:rsid w:val="00056718"/>
    <w:rsid w:val="00056A67"/>
    <w:rsid w:val="00056F02"/>
    <w:rsid w:val="00056FD0"/>
    <w:rsid w:val="00057117"/>
    <w:rsid w:val="000571B8"/>
    <w:rsid w:val="0005757D"/>
    <w:rsid w:val="000575ED"/>
    <w:rsid w:val="000604D2"/>
    <w:rsid w:val="000616E7"/>
    <w:rsid w:val="00061740"/>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62F"/>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F78"/>
    <w:rsid w:val="00081AE6"/>
    <w:rsid w:val="00082135"/>
    <w:rsid w:val="00083BE4"/>
    <w:rsid w:val="00085543"/>
    <w:rsid w:val="000855EB"/>
    <w:rsid w:val="00085A01"/>
    <w:rsid w:val="00085B52"/>
    <w:rsid w:val="00085E11"/>
    <w:rsid w:val="000862B6"/>
    <w:rsid w:val="000866F2"/>
    <w:rsid w:val="00086902"/>
    <w:rsid w:val="00086A43"/>
    <w:rsid w:val="00087567"/>
    <w:rsid w:val="00087645"/>
    <w:rsid w:val="0008785D"/>
    <w:rsid w:val="0009009F"/>
    <w:rsid w:val="00090AF4"/>
    <w:rsid w:val="00090D19"/>
    <w:rsid w:val="00091557"/>
    <w:rsid w:val="000919AD"/>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18"/>
    <w:rsid w:val="000A1B7B"/>
    <w:rsid w:val="000A22F2"/>
    <w:rsid w:val="000A2538"/>
    <w:rsid w:val="000A3063"/>
    <w:rsid w:val="000A447B"/>
    <w:rsid w:val="000A56F2"/>
    <w:rsid w:val="000A5764"/>
    <w:rsid w:val="000A72CC"/>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6F4"/>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C0"/>
    <w:rsid w:val="000F1AE1"/>
    <w:rsid w:val="000F3BE9"/>
    <w:rsid w:val="000F3F6C"/>
    <w:rsid w:val="000F4ED8"/>
    <w:rsid w:val="000F4F9E"/>
    <w:rsid w:val="000F528A"/>
    <w:rsid w:val="000F5397"/>
    <w:rsid w:val="000F557E"/>
    <w:rsid w:val="000F5AB7"/>
    <w:rsid w:val="000F5D31"/>
    <w:rsid w:val="000F68BA"/>
    <w:rsid w:val="000F6DF3"/>
    <w:rsid w:val="000F6F49"/>
    <w:rsid w:val="000F78D2"/>
    <w:rsid w:val="001005FF"/>
    <w:rsid w:val="00100770"/>
    <w:rsid w:val="0010105B"/>
    <w:rsid w:val="00101244"/>
    <w:rsid w:val="00101BCC"/>
    <w:rsid w:val="0010203E"/>
    <w:rsid w:val="00102BB7"/>
    <w:rsid w:val="00103174"/>
    <w:rsid w:val="00103851"/>
    <w:rsid w:val="00103ADA"/>
    <w:rsid w:val="001045CB"/>
    <w:rsid w:val="001048B7"/>
    <w:rsid w:val="00104A7C"/>
    <w:rsid w:val="00105DB4"/>
    <w:rsid w:val="00105E18"/>
    <w:rsid w:val="00106117"/>
    <w:rsid w:val="001062FB"/>
    <w:rsid w:val="001063E6"/>
    <w:rsid w:val="00106B59"/>
    <w:rsid w:val="001070B9"/>
    <w:rsid w:val="00110112"/>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268"/>
    <w:rsid w:val="0011747E"/>
    <w:rsid w:val="00117AE6"/>
    <w:rsid w:val="00117CEA"/>
    <w:rsid w:val="00117D13"/>
    <w:rsid w:val="001203FC"/>
    <w:rsid w:val="00120AC6"/>
    <w:rsid w:val="0012186F"/>
    <w:rsid w:val="0012189E"/>
    <w:rsid w:val="001218CE"/>
    <w:rsid w:val="001219F5"/>
    <w:rsid w:val="00121A20"/>
    <w:rsid w:val="00121D09"/>
    <w:rsid w:val="0012246A"/>
    <w:rsid w:val="00123CA8"/>
    <w:rsid w:val="00123D2C"/>
    <w:rsid w:val="001248FC"/>
    <w:rsid w:val="00125448"/>
    <w:rsid w:val="001259A1"/>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55F"/>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96"/>
    <w:rsid w:val="00143E76"/>
    <w:rsid w:val="001440F0"/>
    <w:rsid w:val="001445CE"/>
    <w:rsid w:val="00144726"/>
    <w:rsid w:val="001447B7"/>
    <w:rsid w:val="00145B01"/>
    <w:rsid w:val="001465F4"/>
    <w:rsid w:val="00146904"/>
    <w:rsid w:val="00146964"/>
    <w:rsid w:val="00146989"/>
    <w:rsid w:val="00147BDE"/>
    <w:rsid w:val="00147F15"/>
    <w:rsid w:val="001503F5"/>
    <w:rsid w:val="001506B3"/>
    <w:rsid w:val="00150C1E"/>
    <w:rsid w:val="001510DF"/>
    <w:rsid w:val="0015190F"/>
    <w:rsid w:val="00151E23"/>
    <w:rsid w:val="001523B7"/>
    <w:rsid w:val="001526E0"/>
    <w:rsid w:val="00153B76"/>
    <w:rsid w:val="00154220"/>
    <w:rsid w:val="001543FC"/>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03E0"/>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77BA7"/>
    <w:rsid w:val="00180304"/>
    <w:rsid w:val="00180325"/>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59"/>
    <w:rsid w:val="001A1986"/>
    <w:rsid w:val="001A1987"/>
    <w:rsid w:val="001A1B58"/>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B74"/>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034"/>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4C"/>
    <w:rsid w:val="001D67BB"/>
    <w:rsid w:val="001D6D53"/>
    <w:rsid w:val="001D783F"/>
    <w:rsid w:val="001D79A1"/>
    <w:rsid w:val="001D7A02"/>
    <w:rsid w:val="001E018C"/>
    <w:rsid w:val="001E0427"/>
    <w:rsid w:val="001E0B68"/>
    <w:rsid w:val="001E0E46"/>
    <w:rsid w:val="001E217E"/>
    <w:rsid w:val="001E23E4"/>
    <w:rsid w:val="001E2AD7"/>
    <w:rsid w:val="001E3EEE"/>
    <w:rsid w:val="001E3F06"/>
    <w:rsid w:val="001E58E2"/>
    <w:rsid w:val="001E5F35"/>
    <w:rsid w:val="001E7AED"/>
    <w:rsid w:val="001F0B56"/>
    <w:rsid w:val="001F0CCF"/>
    <w:rsid w:val="001F12F4"/>
    <w:rsid w:val="001F2F31"/>
    <w:rsid w:val="001F36C3"/>
    <w:rsid w:val="001F3916"/>
    <w:rsid w:val="001F3CF8"/>
    <w:rsid w:val="001F4037"/>
    <w:rsid w:val="001F4676"/>
    <w:rsid w:val="001F54C5"/>
    <w:rsid w:val="001F5B50"/>
    <w:rsid w:val="001F61DB"/>
    <w:rsid w:val="001F662C"/>
    <w:rsid w:val="001F7074"/>
    <w:rsid w:val="001F7A85"/>
    <w:rsid w:val="00200490"/>
    <w:rsid w:val="002009A4"/>
    <w:rsid w:val="00201F3A"/>
    <w:rsid w:val="00202976"/>
    <w:rsid w:val="0020327F"/>
    <w:rsid w:val="00203A34"/>
    <w:rsid w:val="00203F96"/>
    <w:rsid w:val="002041BF"/>
    <w:rsid w:val="00204831"/>
    <w:rsid w:val="00204E32"/>
    <w:rsid w:val="002050C4"/>
    <w:rsid w:val="0020640E"/>
    <w:rsid w:val="002069B2"/>
    <w:rsid w:val="00207B9A"/>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251"/>
    <w:rsid w:val="00216540"/>
    <w:rsid w:val="00216558"/>
    <w:rsid w:val="00216742"/>
    <w:rsid w:val="00217082"/>
    <w:rsid w:val="002179C2"/>
    <w:rsid w:val="00220495"/>
    <w:rsid w:val="00220600"/>
    <w:rsid w:val="00220782"/>
    <w:rsid w:val="00220819"/>
    <w:rsid w:val="00220EAB"/>
    <w:rsid w:val="00221404"/>
    <w:rsid w:val="00221E53"/>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48A"/>
    <w:rsid w:val="00230765"/>
    <w:rsid w:val="00230BDB"/>
    <w:rsid w:val="00231470"/>
    <w:rsid w:val="0023156D"/>
    <w:rsid w:val="002319E4"/>
    <w:rsid w:val="002320DA"/>
    <w:rsid w:val="00232491"/>
    <w:rsid w:val="00233167"/>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114"/>
    <w:rsid w:val="0024729C"/>
    <w:rsid w:val="002502F9"/>
    <w:rsid w:val="00251316"/>
    <w:rsid w:val="00251615"/>
    <w:rsid w:val="002518B0"/>
    <w:rsid w:val="00251B4A"/>
    <w:rsid w:val="00251DE3"/>
    <w:rsid w:val="0025243C"/>
    <w:rsid w:val="00252933"/>
    <w:rsid w:val="002536A0"/>
    <w:rsid w:val="0025412A"/>
    <w:rsid w:val="00254CB9"/>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5D11"/>
    <w:rsid w:val="00266214"/>
    <w:rsid w:val="002666F0"/>
    <w:rsid w:val="00266CC2"/>
    <w:rsid w:val="00267A3C"/>
    <w:rsid w:val="00267C83"/>
    <w:rsid w:val="0027144F"/>
    <w:rsid w:val="00271799"/>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C8A"/>
    <w:rsid w:val="00295FCF"/>
    <w:rsid w:val="00296227"/>
    <w:rsid w:val="00296314"/>
    <w:rsid w:val="00296675"/>
    <w:rsid w:val="00296F44"/>
    <w:rsid w:val="0029777D"/>
    <w:rsid w:val="002A055E"/>
    <w:rsid w:val="002A1733"/>
    <w:rsid w:val="002A1BD8"/>
    <w:rsid w:val="002A1D4E"/>
    <w:rsid w:val="002A1F3F"/>
    <w:rsid w:val="002A2107"/>
    <w:rsid w:val="002A2499"/>
    <w:rsid w:val="002A2869"/>
    <w:rsid w:val="002A2B92"/>
    <w:rsid w:val="002A3257"/>
    <w:rsid w:val="002A37EE"/>
    <w:rsid w:val="002A39E1"/>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B5D"/>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092"/>
    <w:rsid w:val="002E0B37"/>
    <w:rsid w:val="002E0B70"/>
    <w:rsid w:val="002E0BEF"/>
    <w:rsid w:val="002E17F2"/>
    <w:rsid w:val="002E1D24"/>
    <w:rsid w:val="002E2639"/>
    <w:rsid w:val="002E2A11"/>
    <w:rsid w:val="002E2B4D"/>
    <w:rsid w:val="002E2C57"/>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8E3"/>
    <w:rsid w:val="00300A39"/>
    <w:rsid w:val="003018E3"/>
    <w:rsid w:val="00301BDB"/>
    <w:rsid w:val="00301CE6"/>
    <w:rsid w:val="003024D5"/>
    <w:rsid w:val="00302569"/>
    <w:rsid w:val="0030256B"/>
    <w:rsid w:val="00302D11"/>
    <w:rsid w:val="003038EC"/>
    <w:rsid w:val="003049A6"/>
    <w:rsid w:val="0030501F"/>
    <w:rsid w:val="00305444"/>
    <w:rsid w:val="003060F8"/>
    <w:rsid w:val="0030704D"/>
    <w:rsid w:val="0030752E"/>
    <w:rsid w:val="00307A42"/>
    <w:rsid w:val="00307A45"/>
    <w:rsid w:val="00307BA1"/>
    <w:rsid w:val="00310B88"/>
    <w:rsid w:val="00311702"/>
    <w:rsid w:val="003118BF"/>
    <w:rsid w:val="00311E82"/>
    <w:rsid w:val="003124BA"/>
    <w:rsid w:val="00312C0A"/>
    <w:rsid w:val="00313534"/>
    <w:rsid w:val="00313FD6"/>
    <w:rsid w:val="003143BD"/>
    <w:rsid w:val="00315304"/>
    <w:rsid w:val="003153C1"/>
    <w:rsid w:val="003157C8"/>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A9F"/>
    <w:rsid w:val="00334D0C"/>
    <w:rsid w:val="0033520D"/>
    <w:rsid w:val="00335858"/>
    <w:rsid w:val="00336BDA"/>
    <w:rsid w:val="00336ECE"/>
    <w:rsid w:val="00337135"/>
    <w:rsid w:val="00337565"/>
    <w:rsid w:val="00340CA8"/>
    <w:rsid w:val="0034106C"/>
    <w:rsid w:val="0034166C"/>
    <w:rsid w:val="003419A8"/>
    <w:rsid w:val="00342403"/>
    <w:rsid w:val="00342BD7"/>
    <w:rsid w:val="00343C63"/>
    <w:rsid w:val="00343CA5"/>
    <w:rsid w:val="0034447A"/>
    <w:rsid w:val="00346DB5"/>
    <w:rsid w:val="00347574"/>
    <w:rsid w:val="003477B1"/>
    <w:rsid w:val="003479F3"/>
    <w:rsid w:val="00347DB6"/>
    <w:rsid w:val="00347E7F"/>
    <w:rsid w:val="0035020E"/>
    <w:rsid w:val="0035065C"/>
    <w:rsid w:val="003507E3"/>
    <w:rsid w:val="00350CAB"/>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1DF3"/>
    <w:rsid w:val="003626B8"/>
    <w:rsid w:val="00362F2B"/>
    <w:rsid w:val="00363773"/>
    <w:rsid w:val="003649A8"/>
    <w:rsid w:val="00364BC8"/>
    <w:rsid w:val="00364BF8"/>
    <w:rsid w:val="00364E62"/>
    <w:rsid w:val="00364F51"/>
    <w:rsid w:val="00365071"/>
    <w:rsid w:val="00365477"/>
    <w:rsid w:val="0036558A"/>
    <w:rsid w:val="00365A4B"/>
    <w:rsid w:val="00365BF7"/>
    <w:rsid w:val="00365ED8"/>
    <w:rsid w:val="00366A27"/>
    <w:rsid w:val="00366A3C"/>
    <w:rsid w:val="00366E87"/>
    <w:rsid w:val="0036722D"/>
    <w:rsid w:val="003673AE"/>
    <w:rsid w:val="00367B02"/>
    <w:rsid w:val="00367DA6"/>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AF6"/>
    <w:rsid w:val="00385BF0"/>
    <w:rsid w:val="00385D03"/>
    <w:rsid w:val="003861C1"/>
    <w:rsid w:val="00386578"/>
    <w:rsid w:val="00386747"/>
    <w:rsid w:val="00386B80"/>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0C4"/>
    <w:rsid w:val="00397568"/>
    <w:rsid w:val="00397827"/>
    <w:rsid w:val="003978A8"/>
    <w:rsid w:val="003A0DAE"/>
    <w:rsid w:val="003A1479"/>
    <w:rsid w:val="003A21A8"/>
    <w:rsid w:val="003A2207"/>
    <w:rsid w:val="003A2223"/>
    <w:rsid w:val="003A2257"/>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EAF"/>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24FF"/>
    <w:rsid w:val="003D345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0D91"/>
    <w:rsid w:val="003E104F"/>
    <w:rsid w:val="003E128F"/>
    <w:rsid w:val="003E14A6"/>
    <w:rsid w:val="003E15FA"/>
    <w:rsid w:val="003E15FB"/>
    <w:rsid w:val="003E16CC"/>
    <w:rsid w:val="003E179A"/>
    <w:rsid w:val="003E17D6"/>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2A4"/>
    <w:rsid w:val="003F370E"/>
    <w:rsid w:val="003F4036"/>
    <w:rsid w:val="003F42C6"/>
    <w:rsid w:val="003F4A38"/>
    <w:rsid w:val="003F4A65"/>
    <w:rsid w:val="003F4B0D"/>
    <w:rsid w:val="003F56D3"/>
    <w:rsid w:val="003F5B82"/>
    <w:rsid w:val="003F5CA0"/>
    <w:rsid w:val="003F5DCE"/>
    <w:rsid w:val="003F614D"/>
    <w:rsid w:val="003F6392"/>
    <w:rsid w:val="003F6BBE"/>
    <w:rsid w:val="003F77C3"/>
    <w:rsid w:val="004000E8"/>
    <w:rsid w:val="00400525"/>
    <w:rsid w:val="00400804"/>
    <w:rsid w:val="004008B0"/>
    <w:rsid w:val="00402353"/>
    <w:rsid w:val="0040255D"/>
    <w:rsid w:val="004028A6"/>
    <w:rsid w:val="00402E2B"/>
    <w:rsid w:val="00403C08"/>
    <w:rsid w:val="00403E0D"/>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4FD8"/>
    <w:rsid w:val="00415E8A"/>
    <w:rsid w:val="004162B4"/>
    <w:rsid w:val="00416312"/>
    <w:rsid w:val="00416DDF"/>
    <w:rsid w:val="00416EC3"/>
    <w:rsid w:val="00420230"/>
    <w:rsid w:val="00420A99"/>
    <w:rsid w:val="00421036"/>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C93"/>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CE8"/>
    <w:rsid w:val="00452864"/>
    <w:rsid w:val="00452CAC"/>
    <w:rsid w:val="00453191"/>
    <w:rsid w:val="0045334A"/>
    <w:rsid w:val="00453980"/>
    <w:rsid w:val="00454371"/>
    <w:rsid w:val="004545AE"/>
    <w:rsid w:val="00454687"/>
    <w:rsid w:val="00454A7D"/>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07A"/>
    <w:rsid w:val="0047271B"/>
    <w:rsid w:val="00472CF7"/>
    <w:rsid w:val="00472FB6"/>
    <w:rsid w:val="004734D0"/>
    <w:rsid w:val="004736E4"/>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769"/>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1E3"/>
    <w:rsid w:val="004A4A51"/>
    <w:rsid w:val="004A5256"/>
    <w:rsid w:val="004A574C"/>
    <w:rsid w:val="004A614C"/>
    <w:rsid w:val="004A65BF"/>
    <w:rsid w:val="004A7D0F"/>
    <w:rsid w:val="004B02BE"/>
    <w:rsid w:val="004B0331"/>
    <w:rsid w:val="004B0802"/>
    <w:rsid w:val="004B0840"/>
    <w:rsid w:val="004B0924"/>
    <w:rsid w:val="004B09DB"/>
    <w:rsid w:val="004B0BE0"/>
    <w:rsid w:val="004B1049"/>
    <w:rsid w:val="004B1CFE"/>
    <w:rsid w:val="004B1DB8"/>
    <w:rsid w:val="004B2532"/>
    <w:rsid w:val="004B2F6C"/>
    <w:rsid w:val="004B3B1F"/>
    <w:rsid w:val="004B42E9"/>
    <w:rsid w:val="004B43FF"/>
    <w:rsid w:val="004B4459"/>
    <w:rsid w:val="004B44CE"/>
    <w:rsid w:val="004B4593"/>
    <w:rsid w:val="004B51C5"/>
    <w:rsid w:val="004B5D51"/>
    <w:rsid w:val="004B5F9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2F7"/>
    <w:rsid w:val="004C77F7"/>
    <w:rsid w:val="004D06BB"/>
    <w:rsid w:val="004D2254"/>
    <w:rsid w:val="004D22B0"/>
    <w:rsid w:val="004D36B1"/>
    <w:rsid w:val="004D3C15"/>
    <w:rsid w:val="004D4CF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91"/>
    <w:rsid w:val="004E6C03"/>
    <w:rsid w:val="004E76F4"/>
    <w:rsid w:val="004E7873"/>
    <w:rsid w:val="004E7987"/>
    <w:rsid w:val="004E7EB2"/>
    <w:rsid w:val="004F0030"/>
    <w:rsid w:val="004F0445"/>
    <w:rsid w:val="004F0A81"/>
    <w:rsid w:val="004F0B6C"/>
    <w:rsid w:val="004F0CDC"/>
    <w:rsid w:val="004F19EB"/>
    <w:rsid w:val="004F2078"/>
    <w:rsid w:val="004F27D0"/>
    <w:rsid w:val="004F30B7"/>
    <w:rsid w:val="004F473C"/>
    <w:rsid w:val="004F4DA3"/>
    <w:rsid w:val="004F53E9"/>
    <w:rsid w:val="004F5E5C"/>
    <w:rsid w:val="004F631B"/>
    <w:rsid w:val="004F6322"/>
    <w:rsid w:val="004F659D"/>
    <w:rsid w:val="004F66A7"/>
    <w:rsid w:val="004F735E"/>
    <w:rsid w:val="00500B52"/>
    <w:rsid w:val="005011FB"/>
    <w:rsid w:val="0050268E"/>
    <w:rsid w:val="0050318E"/>
    <w:rsid w:val="00504512"/>
    <w:rsid w:val="00504D78"/>
    <w:rsid w:val="00506001"/>
    <w:rsid w:val="00506089"/>
    <w:rsid w:val="00506557"/>
    <w:rsid w:val="0050677A"/>
    <w:rsid w:val="00506849"/>
    <w:rsid w:val="00506D5C"/>
    <w:rsid w:val="00507194"/>
    <w:rsid w:val="005104E2"/>
    <w:rsid w:val="005108D8"/>
    <w:rsid w:val="00511392"/>
    <w:rsid w:val="005116F9"/>
    <w:rsid w:val="00511AE3"/>
    <w:rsid w:val="00511B0B"/>
    <w:rsid w:val="00511BE0"/>
    <w:rsid w:val="00512181"/>
    <w:rsid w:val="0051249C"/>
    <w:rsid w:val="00512811"/>
    <w:rsid w:val="00513BF4"/>
    <w:rsid w:val="00514531"/>
    <w:rsid w:val="005146A4"/>
    <w:rsid w:val="005153A7"/>
    <w:rsid w:val="0051769E"/>
    <w:rsid w:val="00517FD4"/>
    <w:rsid w:val="0052014D"/>
    <w:rsid w:val="00520C99"/>
    <w:rsid w:val="005219CF"/>
    <w:rsid w:val="00521F91"/>
    <w:rsid w:val="00522170"/>
    <w:rsid w:val="00522857"/>
    <w:rsid w:val="005234AA"/>
    <w:rsid w:val="005251B0"/>
    <w:rsid w:val="00525884"/>
    <w:rsid w:val="00525A40"/>
    <w:rsid w:val="005266DD"/>
    <w:rsid w:val="00527D68"/>
    <w:rsid w:val="00530333"/>
    <w:rsid w:val="00530D7E"/>
    <w:rsid w:val="00532044"/>
    <w:rsid w:val="00532A25"/>
    <w:rsid w:val="00532FF7"/>
    <w:rsid w:val="00533C5F"/>
    <w:rsid w:val="00534AE0"/>
    <w:rsid w:val="00534B59"/>
    <w:rsid w:val="00534D24"/>
    <w:rsid w:val="00535499"/>
    <w:rsid w:val="00535666"/>
    <w:rsid w:val="00536759"/>
    <w:rsid w:val="00536A64"/>
    <w:rsid w:val="00536B97"/>
    <w:rsid w:val="00536DF7"/>
    <w:rsid w:val="00537C62"/>
    <w:rsid w:val="00537DB8"/>
    <w:rsid w:val="005408C3"/>
    <w:rsid w:val="00541033"/>
    <w:rsid w:val="00541159"/>
    <w:rsid w:val="005419AC"/>
    <w:rsid w:val="0054206F"/>
    <w:rsid w:val="00542D12"/>
    <w:rsid w:val="00543B3A"/>
    <w:rsid w:val="00543E1E"/>
    <w:rsid w:val="00544751"/>
    <w:rsid w:val="00544AC8"/>
    <w:rsid w:val="00545011"/>
    <w:rsid w:val="00545325"/>
    <w:rsid w:val="005455FC"/>
    <w:rsid w:val="00545796"/>
    <w:rsid w:val="00545C5F"/>
    <w:rsid w:val="0054634A"/>
    <w:rsid w:val="005464F6"/>
    <w:rsid w:val="005465A6"/>
    <w:rsid w:val="00546970"/>
    <w:rsid w:val="00546D33"/>
    <w:rsid w:val="00546F3E"/>
    <w:rsid w:val="00547601"/>
    <w:rsid w:val="00547FF5"/>
    <w:rsid w:val="00550C78"/>
    <w:rsid w:val="00550FC1"/>
    <w:rsid w:val="00551810"/>
    <w:rsid w:val="00551861"/>
    <w:rsid w:val="0055259D"/>
    <w:rsid w:val="00553F34"/>
    <w:rsid w:val="00554164"/>
    <w:rsid w:val="0055446D"/>
    <w:rsid w:val="00554606"/>
    <w:rsid w:val="00554D82"/>
    <w:rsid w:val="00554D8B"/>
    <w:rsid w:val="00554E19"/>
    <w:rsid w:val="00555048"/>
    <w:rsid w:val="0055688F"/>
    <w:rsid w:val="005574AF"/>
    <w:rsid w:val="005577C0"/>
    <w:rsid w:val="00560C31"/>
    <w:rsid w:val="0056121F"/>
    <w:rsid w:val="005635E6"/>
    <w:rsid w:val="00563ABE"/>
    <w:rsid w:val="00563BB8"/>
    <w:rsid w:val="00563D67"/>
    <w:rsid w:val="005644B2"/>
    <w:rsid w:val="005647E4"/>
    <w:rsid w:val="00564FBF"/>
    <w:rsid w:val="00565DED"/>
    <w:rsid w:val="00566557"/>
    <w:rsid w:val="005666FA"/>
    <w:rsid w:val="00566EC0"/>
    <w:rsid w:val="0056778C"/>
    <w:rsid w:val="00567B39"/>
    <w:rsid w:val="00567D95"/>
    <w:rsid w:val="005700F8"/>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607"/>
    <w:rsid w:val="00576734"/>
    <w:rsid w:val="00576784"/>
    <w:rsid w:val="0057702F"/>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B2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C8A"/>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C85"/>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D9C"/>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1ACD"/>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7A"/>
    <w:rsid w:val="00602EF6"/>
    <w:rsid w:val="00603A84"/>
    <w:rsid w:val="00604F14"/>
    <w:rsid w:val="00605289"/>
    <w:rsid w:val="00605346"/>
    <w:rsid w:val="006059C5"/>
    <w:rsid w:val="00606ECD"/>
    <w:rsid w:val="006072FF"/>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A70"/>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25E"/>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D8D"/>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B03"/>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4957"/>
    <w:rsid w:val="006A52D5"/>
    <w:rsid w:val="006A5382"/>
    <w:rsid w:val="006A586C"/>
    <w:rsid w:val="006A5E28"/>
    <w:rsid w:val="006A613C"/>
    <w:rsid w:val="006A6555"/>
    <w:rsid w:val="006A6789"/>
    <w:rsid w:val="006A697B"/>
    <w:rsid w:val="006A7320"/>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1073"/>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20DC"/>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188"/>
    <w:rsid w:val="006E6DFE"/>
    <w:rsid w:val="006E6E5E"/>
    <w:rsid w:val="006E7D3B"/>
    <w:rsid w:val="006F028F"/>
    <w:rsid w:val="006F0CF9"/>
    <w:rsid w:val="006F0D29"/>
    <w:rsid w:val="006F0E91"/>
    <w:rsid w:val="006F1B70"/>
    <w:rsid w:val="006F2504"/>
    <w:rsid w:val="006F341D"/>
    <w:rsid w:val="006F34C2"/>
    <w:rsid w:val="006F361F"/>
    <w:rsid w:val="006F3B3A"/>
    <w:rsid w:val="006F43CD"/>
    <w:rsid w:val="006F487D"/>
    <w:rsid w:val="006F4FB3"/>
    <w:rsid w:val="006F519D"/>
    <w:rsid w:val="006F58D4"/>
    <w:rsid w:val="006F5C9A"/>
    <w:rsid w:val="006F5CAA"/>
    <w:rsid w:val="006F6BF5"/>
    <w:rsid w:val="006F71DC"/>
    <w:rsid w:val="006F7485"/>
    <w:rsid w:val="006F796C"/>
    <w:rsid w:val="006F7B5A"/>
    <w:rsid w:val="006F7BC8"/>
    <w:rsid w:val="00700142"/>
    <w:rsid w:val="007002E9"/>
    <w:rsid w:val="00700998"/>
    <w:rsid w:val="00701012"/>
    <w:rsid w:val="007013F1"/>
    <w:rsid w:val="00701A05"/>
    <w:rsid w:val="00701ACB"/>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06E"/>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1A9"/>
    <w:rsid w:val="007445A0"/>
    <w:rsid w:val="007446AB"/>
    <w:rsid w:val="007451E7"/>
    <w:rsid w:val="0074524B"/>
    <w:rsid w:val="0074545D"/>
    <w:rsid w:val="007461D8"/>
    <w:rsid w:val="00746608"/>
    <w:rsid w:val="00746CE2"/>
    <w:rsid w:val="00746EAC"/>
    <w:rsid w:val="00746F16"/>
    <w:rsid w:val="007471D5"/>
    <w:rsid w:val="0074720B"/>
    <w:rsid w:val="007474A3"/>
    <w:rsid w:val="00747D8B"/>
    <w:rsid w:val="00747EB0"/>
    <w:rsid w:val="00751228"/>
    <w:rsid w:val="00752C50"/>
    <w:rsid w:val="007537DB"/>
    <w:rsid w:val="00753C68"/>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1FB7"/>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094"/>
    <w:rsid w:val="007957B1"/>
    <w:rsid w:val="00795C92"/>
    <w:rsid w:val="00797AFF"/>
    <w:rsid w:val="00797D03"/>
    <w:rsid w:val="007A0313"/>
    <w:rsid w:val="007A0E6E"/>
    <w:rsid w:val="007A18BD"/>
    <w:rsid w:val="007A1CB3"/>
    <w:rsid w:val="007A23F2"/>
    <w:rsid w:val="007A2553"/>
    <w:rsid w:val="007A27AD"/>
    <w:rsid w:val="007A306F"/>
    <w:rsid w:val="007A3B92"/>
    <w:rsid w:val="007A43A6"/>
    <w:rsid w:val="007A57A2"/>
    <w:rsid w:val="007A58A6"/>
    <w:rsid w:val="007A5EED"/>
    <w:rsid w:val="007A61D2"/>
    <w:rsid w:val="007A6261"/>
    <w:rsid w:val="007A6495"/>
    <w:rsid w:val="007A64AE"/>
    <w:rsid w:val="007A666F"/>
    <w:rsid w:val="007A6F2F"/>
    <w:rsid w:val="007A7053"/>
    <w:rsid w:val="007B080A"/>
    <w:rsid w:val="007B1B62"/>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1AA9"/>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C7866"/>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18EE"/>
    <w:rsid w:val="007E252D"/>
    <w:rsid w:val="007E2FA0"/>
    <w:rsid w:val="007E3EF5"/>
    <w:rsid w:val="007E4610"/>
    <w:rsid w:val="007E4715"/>
    <w:rsid w:val="007E4D98"/>
    <w:rsid w:val="007E4E18"/>
    <w:rsid w:val="007E505B"/>
    <w:rsid w:val="007E52A3"/>
    <w:rsid w:val="007E533C"/>
    <w:rsid w:val="007E53BD"/>
    <w:rsid w:val="007E5AC5"/>
    <w:rsid w:val="007E6B8F"/>
    <w:rsid w:val="007E7091"/>
    <w:rsid w:val="007E7475"/>
    <w:rsid w:val="007F0B9C"/>
    <w:rsid w:val="007F12B6"/>
    <w:rsid w:val="007F142E"/>
    <w:rsid w:val="007F1726"/>
    <w:rsid w:val="007F1FEA"/>
    <w:rsid w:val="007F2363"/>
    <w:rsid w:val="007F2D64"/>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3A3"/>
    <w:rsid w:val="008044C1"/>
    <w:rsid w:val="00805143"/>
    <w:rsid w:val="008052C1"/>
    <w:rsid w:val="00805927"/>
    <w:rsid w:val="0080605F"/>
    <w:rsid w:val="00806384"/>
    <w:rsid w:val="00807786"/>
    <w:rsid w:val="00807BFF"/>
    <w:rsid w:val="008101B0"/>
    <w:rsid w:val="008103DD"/>
    <w:rsid w:val="00810508"/>
    <w:rsid w:val="008115C7"/>
    <w:rsid w:val="00811E9D"/>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643A"/>
    <w:rsid w:val="00817196"/>
    <w:rsid w:val="0081757C"/>
    <w:rsid w:val="00820715"/>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FB4"/>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4F0B"/>
    <w:rsid w:val="0085639A"/>
    <w:rsid w:val="00856476"/>
    <w:rsid w:val="0085648F"/>
    <w:rsid w:val="008568F5"/>
    <w:rsid w:val="00856911"/>
    <w:rsid w:val="008569B3"/>
    <w:rsid w:val="00856BBF"/>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C32"/>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B3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922"/>
    <w:rsid w:val="00891CEA"/>
    <w:rsid w:val="00891DA1"/>
    <w:rsid w:val="00892CFF"/>
    <w:rsid w:val="0089347C"/>
    <w:rsid w:val="00893E80"/>
    <w:rsid w:val="0089415D"/>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58A4"/>
    <w:rsid w:val="008A618B"/>
    <w:rsid w:val="008A620C"/>
    <w:rsid w:val="008A646C"/>
    <w:rsid w:val="008A6A59"/>
    <w:rsid w:val="008A6CDA"/>
    <w:rsid w:val="008A76D3"/>
    <w:rsid w:val="008A77D8"/>
    <w:rsid w:val="008B0483"/>
    <w:rsid w:val="008B0B0D"/>
    <w:rsid w:val="008B120C"/>
    <w:rsid w:val="008B2932"/>
    <w:rsid w:val="008B45A3"/>
    <w:rsid w:val="008B463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67F"/>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DF6"/>
    <w:rsid w:val="008E4E82"/>
    <w:rsid w:val="008E543D"/>
    <w:rsid w:val="008E548A"/>
    <w:rsid w:val="008E54CF"/>
    <w:rsid w:val="008E561F"/>
    <w:rsid w:val="008E5E7C"/>
    <w:rsid w:val="008E61F0"/>
    <w:rsid w:val="008E6321"/>
    <w:rsid w:val="008E64C2"/>
    <w:rsid w:val="008E6D79"/>
    <w:rsid w:val="008E6E06"/>
    <w:rsid w:val="008E6E68"/>
    <w:rsid w:val="008E715E"/>
    <w:rsid w:val="008E7326"/>
    <w:rsid w:val="008E75BD"/>
    <w:rsid w:val="008E781E"/>
    <w:rsid w:val="008E7821"/>
    <w:rsid w:val="008E7ABB"/>
    <w:rsid w:val="008F0A25"/>
    <w:rsid w:val="008F197A"/>
    <w:rsid w:val="008F19BC"/>
    <w:rsid w:val="008F1EAB"/>
    <w:rsid w:val="008F205C"/>
    <w:rsid w:val="008F33DC"/>
    <w:rsid w:val="008F37D2"/>
    <w:rsid w:val="008F4050"/>
    <w:rsid w:val="008F46EC"/>
    <w:rsid w:val="008F477F"/>
    <w:rsid w:val="008F53D0"/>
    <w:rsid w:val="008F6075"/>
    <w:rsid w:val="008F63CD"/>
    <w:rsid w:val="008F6BDC"/>
    <w:rsid w:val="008F6F19"/>
    <w:rsid w:val="008F7390"/>
    <w:rsid w:val="00900789"/>
    <w:rsid w:val="00900CA0"/>
    <w:rsid w:val="0090151D"/>
    <w:rsid w:val="009015A5"/>
    <w:rsid w:val="00902491"/>
    <w:rsid w:val="00902BDA"/>
    <w:rsid w:val="00902E62"/>
    <w:rsid w:val="0090336B"/>
    <w:rsid w:val="00903880"/>
    <w:rsid w:val="00903937"/>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4DC"/>
    <w:rsid w:val="0091386C"/>
    <w:rsid w:val="009139D9"/>
    <w:rsid w:val="00913A43"/>
    <w:rsid w:val="00913C79"/>
    <w:rsid w:val="00913D7D"/>
    <w:rsid w:val="00914233"/>
    <w:rsid w:val="009148D2"/>
    <w:rsid w:val="00914AD8"/>
    <w:rsid w:val="00914BC0"/>
    <w:rsid w:val="00914BCA"/>
    <w:rsid w:val="00914CC7"/>
    <w:rsid w:val="009154CF"/>
    <w:rsid w:val="009155B4"/>
    <w:rsid w:val="00916079"/>
    <w:rsid w:val="009164BD"/>
    <w:rsid w:val="0091691E"/>
    <w:rsid w:val="00916FCC"/>
    <w:rsid w:val="00917191"/>
    <w:rsid w:val="00917956"/>
    <w:rsid w:val="00917CE9"/>
    <w:rsid w:val="00917E2D"/>
    <w:rsid w:val="0092027E"/>
    <w:rsid w:val="00920359"/>
    <w:rsid w:val="00920BF2"/>
    <w:rsid w:val="0092137F"/>
    <w:rsid w:val="00922010"/>
    <w:rsid w:val="00922060"/>
    <w:rsid w:val="0092265D"/>
    <w:rsid w:val="009226F0"/>
    <w:rsid w:val="0092270D"/>
    <w:rsid w:val="0092272E"/>
    <w:rsid w:val="00922BFE"/>
    <w:rsid w:val="00922DB8"/>
    <w:rsid w:val="00922E04"/>
    <w:rsid w:val="009230FA"/>
    <w:rsid w:val="009237EC"/>
    <w:rsid w:val="00923BD4"/>
    <w:rsid w:val="0092533B"/>
    <w:rsid w:val="0092560F"/>
    <w:rsid w:val="00925846"/>
    <w:rsid w:val="00925878"/>
    <w:rsid w:val="00925CBD"/>
    <w:rsid w:val="00927AAE"/>
    <w:rsid w:val="00927FE2"/>
    <w:rsid w:val="00931BD9"/>
    <w:rsid w:val="00932130"/>
    <w:rsid w:val="00932952"/>
    <w:rsid w:val="009331E0"/>
    <w:rsid w:val="00933367"/>
    <w:rsid w:val="00933E80"/>
    <w:rsid w:val="00934396"/>
    <w:rsid w:val="0093496E"/>
    <w:rsid w:val="009349BB"/>
    <w:rsid w:val="00935002"/>
    <w:rsid w:val="00935A7F"/>
    <w:rsid w:val="00936949"/>
    <w:rsid w:val="00940C00"/>
    <w:rsid w:val="00940D61"/>
    <w:rsid w:val="0094160F"/>
    <w:rsid w:val="00941636"/>
    <w:rsid w:val="00942743"/>
    <w:rsid w:val="00942AEB"/>
    <w:rsid w:val="00942D57"/>
    <w:rsid w:val="009433F1"/>
    <w:rsid w:val="009436AF"/>
    <w:rsid w:val="00943742"/>
    <w:rsid w:val="00943A35"/>
    <w:rsid w:val="0094403B"/>
    <w:rsid w:val="00944A5E"/>
    <w:rsid w:val="0094503B"/>
    <w:rsid w:val="009455CF"/>
    <w:rsid w:val="00945630"/>
    <w:rsid w:val="00945865"/>
    <w:rsid w:val="00945C05"/>
    <w:rsid w:val="00946815"/>
    <w:rsid w:val="00946945"/>
    <w:rsid w:val="00947713"/>
    <w:rsid w:val="0094782B"/>
    <w:rsid w:val="00947CC8"/>
    <w:rsid w:val="00947D62"/>
    <w:rsid w:val="0095092C"/>
    <w:rsid w:val="00950DE7"/>
    <w:rsid w:val="00951A64"/>
    <w:rsid w:val="00951FE9"/>
    <w:rsid w:val="009522E3"/>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13E"/>
    <w:rsid w:val="009724E4"/>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35F"/>
    <w:rsid w:val="00983521"/>
    <w:rsid w:val="009835A1"/>
    <w:rsid w:val="009840D2"/>
    <w:rsid w:val="009842FC"/>
    <w:rsid w:val="00984738"/>
    <w:rsid w:val="00984E9E"/>
    <w:rsid w:val="00985253"/>
    <w:rsid w:val="009853B3"/>
    <w:rsid w:val="00985796"/>
    <w:rsid w:val="00986635"/>
    <w:rsid w:val="009866A1"/>
    <w:rsid w:val="00986B3C"/>
    <w:rsid w:val="0098707D"/>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0E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AB7"/>
    <w:rsid w:val="009B6F63"/>
    <w:rsid w:val="009B6F97"/>
    <w:rsid w:val="009B7AA5"/>
    <w:rsid w:val="009B7ADC"/>
    <w:rsid w:val="009B7B75"/>
    <w:rsid w:val="009B7E87"/>
    <w:rsid w:val="009C0587"/>
    <w:rsid w:val="009C205A"/>
    <w:rsid w:val="009C273D"/>
    <w:rsid w:val="009C2BC5"/>
    <w:rsid w:val="009C2DAB"/>
    <w:rsid w:val="009C30B2"/>
    <w:rsid w:val="009C403E"/>
    <w:rsid w:val="009C41BE"/>
    <w:rsid w:val="009C4923"/>
    <w:rsid w:val="009C5410"/>
    <w:rsid w:val="009C5948"/>
    <w:rsid w:val="009C5A31"/>
    <w:rsid w:val="009C62EF"/>
    <w:rsid w:val="009C666E"/>
    <w:rsid w:val="009C6698"/>
    <w:rsid w:val="009C6B1E"/>
    <w:rsid w:val="009C742A"/>
    <w:rsid w:val="009C7657"/>
    <w:rsid w:val="009C78AC"/>
    <w:rsid w:val="009C7A75"/>
    <w:rsid w:val="009D0EC1"/>
    <w:rsid w:val="009D111B"/>
    <w:rsid w:val="009D1829"/>
    <w:rsid w:val="009D2044"/>
    <w:rsid w:val="009D2ACB"/>
    <w:rsid w:val="009D2C39"/>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3FD0"/>
    <w:rsid w:val="009F753B"/>
    <w:rsid w:val="009F7BDB"/>
    <w:rsid w:val="009F7C5C"/>
    <w:rsid w:val="009F7DAD"/>
    <w:rsid w:val="00A00254"/>
    <w:rsid w:val="00A0026D"/>
    <w:rsid w:val="00A0039D"/>
    <w:rsid w:val="00A0060F"/>
    <w:rsid w:val="00A00C53"/>
    <w:rsid w:val="00A021CA"/>
    <w:rsid w:val="00A02D6D"/>
    <w:rsid w:val="00A04232"/>
    <w:rsid w:val="00A042C3"/>
    <w:rsid w:val="00A04367"/>
    <w:rsid w:val="00A047D2"/>
    <w:rsid w:val="00A048A8"/>
    <w:rsid w:val="00A04968"/>
    <w:rsid w:val="00A04DCB"/>
    <w:rsid w:val="00A05B47"/>
    <w:rsid w:val="00A06DB0"/>
    <w:rsid w:val="00A079D6"/>
    <w:rsid w:val="00A10EAC"/>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2EFB"/>
    <w:rsid w:val="00A2351A"/>
    <w:rsid w:val="00A23DFC"/>
    <w:rsid w:val="00A23F25"/>
    <w:rsid w:val="00A24349"/>
    <w:rsid w:val="00A24EAC"/>
    <w:rsid w:val="00A253A7"/>
    <w:rsid w:val="00A264A9"/>
    <w:rsid w:val="00A265DF"/>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57F"/>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3490"/>
    <w:rsid w:val="00A5374E"/>
    <w:rsid w:val="00A54350"/>
    <w:rsid w:val="00A55EE6"/>
    <w:rsid w:val="00A56674"/>
    <w:rsid w:val="00A601E5"/>
    <w:rsid w:val="00A60461"/>
    <w:rsid w:val="00A60DBF"/>
    <w:rsid w:val="00A61078"/>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28AF"/>
    <w:rsid w:val="00A83B47"/>
    <w:rsid w:val="00A8445F"/>
    <w:rsid w:val="00A852ED"/>
    <w:rsid w:val="00A8531C"/>
    <w:rsid w:val="00A85A38"/>
    <w:rsid w:val="00A85D63"/>
    <w:rsid w:val="00A869D9"/>
    <w:rsid w:val="00A8722D"/>
    <w:rsid w:val="00A877A9"/>
    <w:rsid w:val="00A91F23"/>
    <w:rsid w:val="00A920C7"/>
    <w:rsid w:val="00A9222E"/>
    <w:rsid w:val="00A92560"/>
    <w:rsid w:val="00A92879"/>
    <w:rsid w:val="00A92D0D"/>
    <w:rsid w:val="00A93D59"/>
    <w:rsid w:val="00A9544C"/>
    <w:rsid w:val="00A956A5"/>
    <w:rsid w:val="00A957D9"/>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6344"/>
    <w:rsid w:val="00AA76CD"/>
    <w:rsid w:val="00AB0338"/>
    <w:rsid w:val="00AB04D2"/>
    <w:rsid w:val="00AB0BC8"/>
    <w:rsid w:val="00AB11CA"/>
    <w:rsid w:val="00AB1387"/>
    <w:rsid w:val="00AB14D9"/>
    <w:rsid w:val="00AB19C7"/>
    <w:rsid w:val="00AB1B76"/>
    <w:rsid w:val="00AB1C41"/>
    <w:rsid w:val="00AB2132"/>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D43"/>
    <w:rsid w:val="00AD7F4A"/>
    <w:rsid w:val="00AE01BF"/>
    <w:rsid w:val="00AE0416"/>
    <w:rsid w:val="00AE0455"/>
    <w:rsid w:val="00AE0A60"/>
    <w:rsid w:val="00AE0BBB"/>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3814"/>
    <w:rsid w:val="00B04772"/>
    <w:rsid w:val="00B05084"/>
    <w:rsid w:val="00B066A3"/>
    <w:rsid w:val="00B070ED"/>
    <w:rsid w:val="00B10EEB"/>
    <w:rsid w:val="00B11356"/>
    <w:rsid w:val="00B11379"/>
    <w:rsid w:val="00B1177A"/>
    <w:rsid w:val="00B11D83"/>
    <w:rsid w:val="00B12447"/>
    <w:rsid w:val="00B12702"/>
    <w:rsid w:val="00B132FF"/>
    <w:rsid w:val="00B143FA"/>
    <w:rsid w:val="00B145B2"/>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6A4"/>
    <w:rsid w:val="00B318DF"/>
    <w:rsid w:val="00B31A5E"/>
    <w:rsid w:val="00B32210"/>
    <w:rsid w:val="00B3262E"/>
    <w:rsid w:val="00B32BC1"/>
    <w:rsid w:val="00B337BC"/>
    <w:rsid w:val="00B34A46"/>
    <w:rsid w:val="00B3556B"/>
    <w:rsid w:val="00B35997"/>
    <w:rsid w:val="00B3635D"/>
    <w:rsid w:val="00B36F25"/>
    <w:rsid w:val="00B36F3A"/>
    <w:rsid w:val="00B372AA"/>
    <w:rsid w:val="00B40445"/>
    <w:rsid w:val="00B41888"/>
    <w:rsid w:val="00B44A42"/>
    <w:rsid w:val="00B44B37"/>
    <w:rsid w:val="00B44BFE"/>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707"/>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6D2A"/>
    <w:rsid w:val="00B77071"/>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2A9E"/>
    <w:rsid w:val="00BA33E1"/>
    <w:rsid w:val="00BA3A9A"/>
    <w:rsid w:val="00BA4E8B"/>
    <w:rsid w:val="00BA5484"/>
    <w:rsid w:val="00BA56D2"/>
    <w:rsid w:val="00BA5887"/>
    <w:rsid w:val="00BA58F5"/>
    <w:rsid w:val="00BA6169"/>
    <w:rsid w:val="00BA70BB"/>
    <w:rsid w:val="00BA76E0"/>
    <w:rsid w:val="00BB0554"/>
    <w:rsid w:val="00BB0A24"/>
    <w:rsid w:val="00BB0DE4"/>
    <w:rsid w:val="00BB1B23"/>
    <w:rsid w:val="00BB21B4"/>
    <w:rsid w:val="00BB2863"/>
    <w:rsid w:val="00BB2A25"/>
    <w:rsid w:val="00BB2B8E"/>
    <w:rsid w:val="00BB2BED"/>
    <w:rsid w:val="00BB30F3"/>
    <w:rsid w:val="00BB51F7"/>
    <w:rsid w:val="00BB56A9"/>
    <w:rsid w:val="00BB5BE7"/>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504B"/>
    <w:rsid w:val="00BC5AD6"/>
    <w:rsid w:val="00BC63F6"/>
    <w:rsid w:val="00BC74D1"/>
    <w:rsid w:val="00BD0073"/>
    <w:rsid w:val="00BD3E95"/>
    <w:rsid w:val="00BD48AC"/>
    <w:rsid w:val="00BD4982"/>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1DF"/>
    <w:rsid w:val="00BE7406"/>
    <w:rsid w:val="00BE7603"/>
    <w:rsid w:val="00BE78D7"/>
    <w:rsid w:val="00BF1359"/>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34"/>
    <w:rsid w:val="00C0209C"/>
    <w:rsid w:val="00C02309"/>
    <w:rsid w:val="00C02CC6"/>
    <w:rsid w:val="00C0342D"/>
    <w:rsid w:val="00C035C2"/>
    <w:rsid w:val="00C040F7"/>
    <w:rsid w:val="00C044AB"/>
    <w:rsid w:val="00C04641"/>
    <w:rsid w:val="00C04C9F"/>
    <w:rsid w:val="00C05458"/>
    <w:rsid w:val="00C05706"/>
    <w:rsid w:val="00C05C7E"/>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96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B78"/>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27D"/>
    <w:rsid w:val="00C62910"/>
    <w:rsid w:val="00C629E2"/>
    <w:rsid w:val="00C62B74"/>
    <w:rsid w:val="00C634E4"/>
    <w:rsid w:val="00C63540"/>
    <w:rsid w:val="00C6360A"/>
    <w:rsid w:val="00C63F84"/>
    <w:rsid w:val="00C64672"/>
    <w:rsid w:val="00C64696"/>
    <w:rsid w:val="00C654C6"/>
    <w:rsid w:val="00C65560"/>
    <w:rsid w:val="00C65765"/>
    <w:rsid w:val="00C65EBC"/>
    <w:rsid w:val="00C65F0C"/>
    <w:rsid w:val="00C66472"/>
    <w:rsid w:val="00C668F7"/>
    <w:rsid w:val="00C6692D"/>
    <w:rsid w:val="00C66DB7"/>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0C"/>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87EAC"/>
    <w:rsid w:val="00C9027A"/>
    <w:rsid w:val="00C9068E"/>
    <w:rsid w:val="00C9099A"/>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4CC"/>
    <w:rsid w:val="00CC3806"/>
    <w:rsid w:val="00CC3E12"/>
    <w:rsid w:val="00CC3EA0"/>
    <w:rsid w:val="00CC469C"/>
    <w:rsid w:val="00CC4E43"/>
    <w:rsid w:val="00CC51F4"/>
    <w:rsid w:val="00CC5C3E"/>
    <w:rsid w:val="00CC5D4D"/>
    <w:rsid w:val="00CC66FA"/>
    <w:rsid w:val="00CC67A1"/>
    <w:rsid w:val="00CC6B9F"/>
    <w:rsid w:val="00CC71A0"/>
    <w:rsid w:val="00CC74C1"/>
    <w:rsid w:val="00CC7B45"/>
    <w:rsid w:val="00CD0B1E"/>
    <w:rsid w:val="00CD0D82"/>
    <w:rsid w:val="00CD1188"/>
    <w:rsid w:val="00CD15BB"/>
    <w:rsid w:val="00CD2ED1"/>
    <w:rsid w:val="00CD337B"/>
    <w:rsid w:val="00CD40DC"/>
    <w:rsid w:val="00CD4CD9"/>
    <w:rsid w:val="00CD58F4"/>
    <w:rsid w:val="00CD63B2"/>
    <w:rsid w:val="00CD652C"/>
    <w:rsid w:val="00CD6B8F"/>
    <w:rsid w:val="00CD6CA5"/>
    <w:rsid w:val="00CD6FCC"/>
    <w:rsid w:val="00CD76AB"/>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2F8"/>
    <w:rsid w:val="00CF3750"/>
    <w:rsid w:val="00CF3B1F"/>
    <w:rsid w:val="00CF3BF6"/>
    <w:rsid w:val="00CF3C36"/>
    <w:rsid w:val="00CF4E0F"/>
    <w:rsid w:val="00CF5117"/>
    <w:rsid w:val="00CF5672"/>
    <w:rsid w:val="00CF57A9"/>
    <w:rsid w:val="00CF5F2B"/>
    <w:rsid w:val="00CF625B"/>
    <w:rsid w:val="00CF6712"/>
    <w:rsid w:val="00CF687E"/>
    <w:rsid w:val="00CF72B2"/>
    <w:rsid w:val="00CF743E"/>
    <w:rsid w:val="00D00F6C"/>
    <w:rsid w:val="00D018A7"/>
    <w:rsid w:val="00D01A7D"/>
    <w:rsid w:val="00D01D27"/>
    <w:rsid w:val="00D02803"/>
    <w:rsid w:val="00D0349B"/>
    <w:rsid w:val="00D04BBF"/>
    <w:rsid w:val="00D04EAA"/>
    <w:rsid w:val="00D05A48"/>
    <w:rsid w:val="00D060A1"/>
    <w:rsid w:val="00D0634C"/>
    <w:rsid w:val="00D06D04"/>
    <w:rsid w:val="00D07567"/>
    <w:rsid w:val="00D07A9B"/>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0E7"/>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C8B"/>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58E"/>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2794"/>
    <w:rsid w:val="00D82A69"/>
    <w:rsid w:val="00D831B8"/>
    <w:rsid w:val="00D83480"/>
    <w:rsid w:val="00D83497"/>
    <w:rsid w:val="00D836AA"/>
    <w:rsid w:val="00D83F9D"/>
    <w:rsid w:val="00D84E2F"/>
    <w:rsid w:val="00D85917"/>
    <w:rsid w:val="00D85D70"/>
    <w:rsid w:val="00D871CE"/>
    <w:rsid w:val="00D87270"/>
    <w:rsid w:val="00D87377"/>
    <w:rsid w:val="00D87EAC"/>
    <w:rsid w:val="00D90375"/>
    <w:rsid w:val="00D91078"/>
    <w:rsid w:val="00D9127D"/>
    <w:rsid w:val="00D91733"/>
    <w:rsid w:val="00D9196D"/>
    <w:rsid w:val="00D92036"/>
    <w:rsid w:val="00D92625"/>
    <w:rsid w:val="00D92982"/>
    <w:rsid w:val="00D9383B"/>
    <w:rsid w:val="00D9396B"/>
    <w:rsid w:val="00D9537D"/>
    <w:rsid w:val="00D95A1E"/>
    <w:rsid w:val="00D9613D"/>
    <w:rsid w:val="00D96293"/>
    <w:rsid w:val="00D9704D"/>
    <w:rsid w:val="00D977E9"/>
    <w:rsid w:val="00D97B8A"/>
    <w:rsid w:val="00DA1E71"/>
    <w:rsid w:val="00DA2891"/>
    <w:rsid w:val="00DA2A4E"/>
    <w:rsid w:val="00DA2AB8"/>
    <w:rsid w:val="00DA2D31"/>
    <w:rsid w:val="00DA305E"/>
    <w:rsid w:val="00DA465D"/>
    <w:rsid w:val="00DA4A9B"/>
    <w:rsid w:val="00DA4E27"/>
    <w:rsid w:val="00DA52D1"/>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DAA"/>
    <w:rsid w:val="00DB6E10"/>
    <w:rsid w:val="00DB6FD5"/>
    <w:rsid w:val="00DC0BB6"/>
    <w:rsid w:val="00DC112E"/>
    <w:rsid w:val="00DC1234"/>
    <w:rsid w:val="00DC2D36"/>
    <w:rsid w:val="00DC3C87"/>
    <w:rsid w:val="00DC3D86"/>
    <w:rsid w:val="00DC4F13"/>
    <w:rsid w:val="00DC53EF"/>
    <w:rsid w:val="00DC5E99"/>
    <w:rsid w:val="00DC5FB3"/>
    <w:rsid w:val="00DC6129"/>
    <w:rsid w:val="00DC631A"/>
    <w:rsid w:val="00DC6DC7"/>
    <w:rsid w:val="00DD017F"/>
    <w:rsid w:val="00DD01FE"/>
    <w:rsid w:val="00DD117B"/>
    <w:rsid w:val="00DD126B"/>
    <w:rsid w:val="00DD1AE7"/>
    <w:rsid w:val="00DD3166"/>
    <w:rsid w:val="00DD3666"/>
    <w:rsid w:val="00DD3A6E"/>
    <w:rsid w:val="00DD6064"/>
    <w:rsid w:val="00DD698D"/>
    <w:rsid w:val="00DD6C01"/>
    <w:rsid w:val="00DD72E3"/>
    <w:rsid w:val="00DD7666"/>
    <w:rsid w:val="00DD781B"/>
    <w:rsid w:val="00DD7B84"/>
    <w:rsid w:val="00DD7E75"/>
    <w:rsid w:val="00DE0102"/>
    <w:rsid w:val="00DE110B"/>
    <w:rsid w:val="00DE11C9"/>
    <w:rsid w:val="00DE1E23"/>
    <w:rsid w:val="00DE1E69"/>
    <w:rsid w:val="00DE1F4C"/>
    <w:rsid w:val="00DE23DC"/>
    <w:rsid w:val="00DE281D"/>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456"/>
    <w:rsid w:val="00DF26B3"/>
    <w:rsid w:val="00DF2A7B"/>
    <w:rsid w:val="00DF2DFD"/>
    <w:rsid w:val="00DF32AC"/>
    <w:rsid w:val="00DF37A0"/>
    <w:rsid w:val="00DF402F"/>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372"/>
    <w:rsid w:val="00E04560"/>
    <w:rsid w:val="00E04BB2"/>
    <w:rsid w:val="00E05500"/>
    <w:rsid w:val="00E05C39"/>
    <w:rsid w:val="00E060FC"/>
    <w:rsid w:val="00E07799"/>
    <w:rsid w:val="00E10E81"/>
    <w:rsid w:val="00E110E7"/>
    <w:rsid w:val="00E11B20"/>
    <w:rsid w:val="00E12763"/>
    <w:rsid w:val="00E128BD"/>
    <w:rsid w:val="00E12923"/>
    <w:rsid w:val="00E13310"/>
    <w:rsid w:val="00E13AB8"/>
    <w:rsid w:val="00E140BD"/>
    <w:rsid w:val="00E14213"/>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6D3"/>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4A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4B0"/>
    <w:rsid w:val="00E45870"/>
    <w:rsid w:val="00E46886"/>
    <w:rsid w:val="00E47AEF"/>
    <w:rsid w:val="00E47BB0"/>
    <w:rsid w:val="00E50125"/>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6AE3"/>
    <w:rsid w:val="00E67378"/>
    <w:rsid w:val="00E67C51"/>
    <w:rsid w:val="00E67E5D"/>
    <w:rsid w:val="00E703CA"/>
    <w:rsid w:val="00E71515"/>
    <w:rsid w:val="00E71A10"/>
    <w:rsid w:val="00E71B86"/>
    <w:rsid w:val="00E71EF7"/>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761"/>
    <w:rsid w:val="00E84B86"/>
    <w:rsid w:val="00E84DFB"/>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68D6"/>
    <w:rsid w:val="00EB7237"/>
    <w:rsid w:val="00EB73C3"/>
    <w:rsid w:val="00EB7B69"/>
    <w:rsid w:val="00EC117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4B7"/>
    <w:rsid w:val="00ED2A60"/>
    <w:rsid w:val="00ED3808"/>
    <w:rsid w:val="00ED454D"/>
    <w:rsid w:val="00ED492C"/>
    <w:rsid w:val="00ED4AFA"/>
    <w:rsid w:val="00ED635F"/>
    <w:rsid w:val="00ED6BD6"/>
    <w:rsid w:val="00ED6E55"/>
    <w:rsid w:val="00ED78C9"/>
    <w:rsid w:val="00EE018F"/>
    <w:rsid w:val="00EE0D13"/>
    <w:rsid w:val="00EE1EEF"/>
    <w:rsid w:val="00EE1F98"/>
    <w:rsid w:val="00EE280C"/>
    <w:rsid w:val="00EE28F5"/>
    <w:rsid w:val="00EE35AB"/>
    <w:rsid w:val="00EE58D3"/>
    <w:rsid w:val="00EE6B5A"/>
    <w:rsid w:val="00EE7CE1"/>
    <w:rsid w:val="00EF00FF"/>
    <w:rsid w:val="00EF0FF5"/>
    <w:rsid w:val="00EF1733"/>
    <w:rsid w:val="00EF18FE"/>
    <w:rsid w:val="00EF2160"/>
    <w:rsid w:val="00EF2981"/>
    <w:rsid w:val="00EF3591"/>
    <w:rsid w:val="00EF3AD5"/>
    <w:rsid w:val="00EF3B00"/>
    <w:rsid w:val="00EF3D20"/>
    <w:rsid w:val="00EF5315"/>
    <w:rsid w:val="00EF539D"/>
    <w:rsid w:val="00EF53CD"/>
    <w:rsid w:val="00EF5787"/>
    <w:rsid w:val="00EF59C6"/>
    <w:rsid w:val="00EF5E6B"/>
    <w:rsid w:val="00EF60D0"/>
    <w:rsid w:val="00EF6D4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52A"/>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CD6"/>
    <w:rsid w:val="00F15FA5"/>
    <w:rsid w:val="00F163C6"/>
    <w:rsid w:val="00F1664B"/>
    <w:rsid w:val="00F168FA"/>
    <w:rsid w:val="00F16A6F"/>
    <w:rsid w:val="00F16F27"/>
    <w:rsid w:val="00F16F51"/>
    <w:rsid w:val="00F1733E"/>
    <w:rsid w:val="00F17C46"/>
    <w:rsid w:val="00F17F37"/>
    <w:rsid w:val="00F209B7"/>
    <w:rsid w:val="00F21135"/>
    <w:rsid w:val="00F21A47"/>
    <w:rsid w:val="00F21C5E"/>
    <w:rsid w:val="00F22783"/>
    <w:rsid w:val="00F2335D"/>
    <w:rsid w:val="00F23D23"/>
    <w:rsid w:val="00F243D8"/>
    <w:rsid w:val="00F243E4"/>
    <w:rsid w:val="00F25986"/>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019"/>
    <w:rsid w:val="00F36E1A"/>
    <w:rsid w:val="00F376AF"/>
    <w:rsid w:val="00F3773E"/>
    <w:rsid w:val="00F41114"/>
    <w:rsid w:val="00F411BE"/>
    <w:rsid w:val="00F413CC"/>
    <w:rsid w:val="00F434C6"/>
    <w:rsid w:val="00F43D4A"/>
    <w:rsid w:val="00F43F65"/>
    <w:rsid w:val="00F457DA"/>
    <w:rsid w:val="00F468C8"/>
    <w:rsid w:val="00F4766C"/>
    <w:rsid w:val="00F477F2"/>
    <w:rsid w:val="00F47F89"/>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9AA"/>
    <w:rsid w:val="00F60C18"/>
    <w:rsid w:val="00F60DEA"/>
    <w:rsid w:val="00F61363"/>
    <w:rsid w:val="00F6302A"/>
    <w:rsid w:val="00F63838"/>
    <w:rsid w:val="00F643D1"/>
    <w:rsid w:val="00F643D3"/>
    <w:rsid w:val="00F64C2B"/>
    <w:rsid w:val="00F64DC0"/>
    <w:rsid w:val="00F651BE"/>
    <w:rsid w:val="00F65F27"/>
    <w:rsid w:val="00F660C3"/>
    <w:rsid w:val="00F66217"/>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775B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2C66"/>
    <w:rsid w:val="00F9378A"/>
    <w:rsid w:val="00F93AA9"/>
    <w:rsid w:val="00F94161"/>
    <w:rsid w:val="00F9468B"/>
    <w:rsid w:val="00F94FC2"/>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01D"/>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3F3"/>
    <w:rsid w:val="00FB26DB"/>
    <w:rsid w:val="00FB3344"/>
    <w:rsid w:val="00FB3775"/>
    <w:rsid w:val="00FB39E6"/>
    <w:rsid w:val="00FB3CA6"/>
    <w:rsid w:val="00FB413D"/>
    <w:rsid w:val="00FB4C80"/>
    <w:rsid w:val="00FB5944"/>
    <w:rsid w:val="00FB5AE1"/>
    <w:rsid w:val="00FB6087"/>
    <w:rsid w:val="00FB6BA8"/>
    <w:rsid w:val="00FB6EC7"/>
    <w:rsid w:val="00FB7389"/>
    <w:rsid w:val="00FC186B"/>
    <w:rsid w:val="00FC1DCB"/>
    <w:rsid w:val="00FC2019"/>
    <w:rsid w:val="00FC2E05"/>
    <w:rsid w:val="00FC2E17"/>
    <w:rsid w:val="00FC3355"/>
    <w:rsid w:val="00FC4002"/>
    <w:rsid w:val="00FC4B11"/>
    <w:rsid w:val="00FC4B8F"/>
    <w:rsid w:val="00FC5513"/>
    <w:rsid w:val="00FC58D4"/>
    <w:rsid w:val="00FC5A27"/>
    <w:rsid w:val="00FC5DE8"/>
    <w:rsid w:val="00FC5E13"/>
    <w:rsid w:val="00FC5EB6"/>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DE1"/>
    <w:rsid w:val="00FF4F60"/>
    <w:rsid w:val="00FF4F61"/>
    <w:rsid w:val="00FF5673"/>
    <w:rsid w:val="00FF587A"/>
    <w:rsid w:val="00FF5C91"/>
    <w:rsid w:val="00FF6310"/>
    <w:rsid w:val="00FF6E6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B9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07B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B9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
    <w:basedOn w:val="Normal"/>
    <w:next w:val="Normal"/>
    <w:link w:val="CaptionChar"/>
    <w:uiPriority w:val="99"/>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qFormat/>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LGTdoc">
    <w:name w:val="LGTdoc_본문"/>
    <w:basedOn w:val="Normal"/>
    <w:link w:val="LGTdocChar"/>
    <w:qFormat/>
    <w:rsid w:val="003970C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3970C4"/>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D82794"/>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389179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69833929">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096317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10571286">
      <w:bodyDiv w:val="1"/>
      <w:marLeft w:val="0"/>
      <w:marRight w:val="0"/>
      <w:marTop w:val="0"/>
      <w:marBottom w:val="0"/>
      <w:divBdr>
        <w:top w:val="none" w:sz="0" w:space="0" w:color="auto"/>
        <w:left w:val="none" w:sz="0" w:space="0" w:color="auto"/>
        <w:bottom w:val="none" w:sz="0" w:space="0" w:color="auto"/>
        <w:right w:val="none" w:sz="0" w:space="0" w:color="auto"/>
      </w:divBdr>
    </w:div>
    <w:div w:id="12804521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89646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0890045">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128609">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5163309">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74350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5AD05-EBD2-414D-A794-1F9ED335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2019-02-15T06:37:00Z</dcterms:created>
  <dcterms:modified xsi:type="dcterms:W3CDTF">2019-02-15T21:20:00Z</dcterms:modified>
  <cp:category/>
</cp:coreProperties>
</file>